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E-4960/2024 vom 16. August 2024</w:t>
      </w:r>
    </w:p>
    <w:p>
      <w:r>
        <w:t>Bundesverwaltungsgericht, 2024-08-16, DE</w:t>
      </w:r>
    </w:p>
    <w:p>
      <w:r>
        <w:rPr>
          <w:b/>
        </w:rPr>
        <w:t xml:space="preserve">Quelle: </w:t>
      </w:r>
      <w:r>
        <w:t>https://mcp.opencaselaw.ch/entscheid/bvger_E-4960_2024</w:t>
      </w:r>
    </w:p>
    <w:p>
      <w:r>
        <w:t>FR: TAF E-4960/2024 du 16 août 2024</w:t>
      </w:r>
    </w:p>
    <w:p>
      <w:r>
        <w:t>IT: TAF E-4960/2024 del 16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t>E-4960/2024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stellte in der angefochtenen Verfügung fest, der Beschwer- deführer sei in Griechenland als Flüchtling anerkannt worden und die grie- chischen Behörden hätten sich bereit erklärt, ihn zurückzunehmen. Zu den geltend gemachten Problemen in Griechenland führt das SEM mit Verweis auf die Praxis des Bundesverwaltungsgerichts aus, es könne weiterhin da- von ausgegangen werden, dass der Vollzug der Wegweisung nach Grie- chenland für anerkannte Schutzberechtigte grundsätzlich zulässig und zu- mutbar sei. Auch wenn die Lebensbedingungen anerkanntermassen nicht einfach seien, könne sich der Beschwerdeführer auf die Garantien der Richtlinie 2011/95/EU des europäischen Parlaments und des Rats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(sog. Qualifikationsrichtlinie) berufen. Aus den Akten würden sich keine Anhaltspunkte dafür ergeben, dass der Beschwerdeführer im Falle einer Rückkehr nach Griechenland dort mit beachtlicher Wahrscheinlich- keit einer gemäss Art. 3 EMRK verbotenen Strafe oder Behandlung ausge- setzt wäre. Es sei ihm zuzumuten, sich in Griechenland um staatliche Un- terstützungsleistungen zu bemühen, beziehungsweise sich an örtliche Hilfsorganisationen zu wenden. Er habe nicht alle verfügbaren Angebote zur Unterstützung bei der Arbeitssuche ausgeschöpft, und es sei ihm auch zuzumuten, sich nach den vorhandenen Angeboten für Sprachkurse zu er- kundigen. Betreffend die vorgebrachten Übergriffe durch Privatpersonen sei darauf hinzuweisen, dass Griechenland über eine funktionierende Polizeibehörde verfüge, die als schutzwillig und -fähig gelte. Die Vorbrin- gen betreffend eine unmenschliche Behandlung durch die Polizei- und Sicherheitskräfte seien als unbelegte Parteibehauptungen einzustufen. Der Zugang zum griechischen Gesundheitssystem sei auf jeden Fall ge- währleistet. Bei den vom Beschwerdeführer vorgebrachten gesundheitli-</w:t>
      </w:r>
    </w:p>
    <w:p>
      <w:r>
        <w:t>E-4960/2024 Seite 7 chen Beschwerden handle es sich nicht um schwerwiegende Krankheiten oder Behinderungen; sie würden demnach unter Berücksichtigung der Rechtsprechung des Bundesverwaltungsgerichts einer Wegweisung nach Griechenland nicht entgegenstehen. Der medizinische Sachverhalt werde entgegen der Ansicht des Beschwerdeführers als ausreichend erstellt qua- lifiziert, und es wären im Falle weiterer Abklärungen keine weiteren ent- scheidwesentlichen Erkenntnisse zu erwarten. Es sei nicht davon aus- zugehen, dass der Beschwerdeführer im Falle einer Rückführung nach Griechenland in eine existenzielle Notlage geraten werde. Da er nicht unter schwerwiegenden gesundheitlichen Beeinträchtigungen leide, sei er nicht als vulnerable Person einzustufen. Zwar sei nicht auszuschliessen, dass er mit erheblichen Hindernissen zu kämpfen haben werde. Diese schienen aber bei zumutbarer Eigeninitiative nicht unüberwindbar. Es sei zu berück- sichtigen, dass der Beschwerdeführer zumindest einige Jahre lang die Schule in seinem Heimatstaat besucht habe und ein wenig Englisch spre- che. Zudem sei er in der Lage gewesen, sich von den griechischen Behör- den Reisepapiere ausstellen zu lassen und in die Schweiz zu reisen. Es bestünden keine stichhaltigen Hinweise darauf, dass der griechische Staat seinen völkerrechtlichen Verpflichtungen nicht nachkomme. Betreffend den Vorhalt, beim Beschwerdeführer handle es sich um einen unbegleiteten Minderjährigen werde auf die Ausführungen in der Verfügung betreffend den ZEMIS-Eintrag vom 28. Juni 2024 verwiesen. Insgesamt sei es dem Beschwerdeführer nicht gelungen, die in Art. 83 Abs. 5 AIG (SR 142.20) verankerte Legalvermutung umzustossen.</w:t>
      </w:r>
    </w:p>
    <w:p>
      <w:r>
        <w:rPr>
          <w:b/>
        </w:rPr>
        <w:t>E. 5.1.1</w:t>
      </w:r>
    </w:p>
    <w:p>
      <w:r>
        <w:t>Der Grundsatz von Treu und Glauben gemäss Art. 5 Abs. 3 und Art. 9 BV verleiht Rechtssuchenden unter gewissen Voraussetzungen Anspruch auf Schutz ihres Vertrauens auf die Richtigkeit behördlichen Handelns oder sonstiges, bestimmte Erwartungen begründendes Verhalten der Behör- den. Neben einer Vertrauensgrundlage wird namentlich vorausgesetzt, dass die betroffene Person sich berechtigterweise auf die Vertrauens- grundlage verlassen durfte und gestützt auf dieses Vertrauen Dispositio- nen getätigt hat, die ohne Nachteil nicht wieder rückgängig gemacht wer- den können; die Berufung auf Treu und Glauben scheitert, wenn ihr über- wiegende öffentliche Interessen entgegenstehen (vgl. statt vieler Urteil des BGer 2C_199/2017 vom 12. Juni 2018; dazu eingehend ULRICH HÄFELIN / GEORG MÜLLER / FELIX UHLMANN, Allgemeines Verwaltungsrecht, 8. Auf- lage 2020, S. 143 ff.).</w:t>
      </w:r>
    </w:p>
    <w:p>
      <w:r>
        <w:t>E-4960/2024 Seite 10</w:t>
      </w:r>
    </w:p>
    <w:p>
      <w:r>
        <w:rPr>
          <w:b/>
        </w:rPr>
        <w:t>E. 5.1.2</w:t>
      </w:r>
    </w:p>
    <w:p>
      <w:r>
        <w:t>Im Handeln der Vorinstanz ist kein Verstoss gegen den Grundsatz von Treu und Glauben zu erblicken. Dass das SEM eine Anhörung des Beschwerdeführers zu den Asylgründen durchführte und ihn ins erweiterte Verfahren zuteilte, hatte entgegen der Auffassung des Beschwerdeführers keine präjudizierende Wirkung auf den Ausgang des Verfahrens. Es stand der Vorinstanz im Rahmen des vorgegebenen gesetzlichen Rahmens frei, auf welche Weise (Nichteintretensentscheid oder materiellen Asylent- scheid) sie das Asylverfahren des Beschwerdeführers zu einem Abschluss bringt. Es fehlte hier somit bereits an einer Vertrauensgrundlage, auf wel- che der Beschwerdeführer sich hätte verlassen dürfen. Im Übrigen wäre auch nicht ersichtlich, welche erheblichen Dispositionen der Beschwerde- führer gestützt auf sein Vertrauen getätigt haben sollte.</w:t>
      </w:r>
    </w:p>
    <w:p>
      <w:r>
        <w:rPr>
          <w:b/>
        </w:rPr>
        <w:t>E. 5.2.1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 / RAMONA PEDRETTI, in: Auer/Müller/ Schindler [Hrsg.], Kommentar zum Bundesgesetz über das Verwaltungs- verfahren [VwVG], 2. Aufl. 2019, Art. 35 Rz. 7 ff.; BGE 136 I 184 E. 2.2.1, BVGE 2013/34 E. 4.1, 2008/47 E. 3.2 und 2007/30 E. 5.6).</w:t>
      </w:r>
    </w:p>
    <w:p>
      <w:r>
        <w:rPr>
          <w:b/>
        </w:rPr>
        <w:t>E. 5.2.2</w:t>
      </w:r>
    </w:p>
    <w:p>
      <w:r>
        <w:t>Es ist nicht zu beanstanden, dass die Vorinstanz den Sachverhalt betreffend die vom Beschwerdeführer vorgebrachten gesundheitlichen Probleme als hinreichen abgeklärt qualifiziert hat, zumal sich auch aus der</w:t>
      </w:r>
    </w:p>
    <w:p>
      <w:r>
        <w:t>E-4960/2024 Seite 11 Beschwerdeschrift diesbezüglich keine wesentlichen neuen Aspekte erge- ben. Das SEM hat sich in der angefochtenen Verfügung in angemessener Ausführlichkeit mit der gesundheitlichen Situation des Beschwerdeführers auseinandergesetzt und begründet, weshalb in dieser kein Wegweisungs- hindernis zu erblicken ist. Mit dem Verweis auf die Zwischenverfügung vom 28. Juni 2024 hat das SEM in der angefochtenen Verfügung implizit – aber für den Beschwerdeführer und seine Rechtsvertretung nachvollziehbar – dargelegt, aus welchen Gründen die Minderjährigkeit des Beschwerdefüh- rers als unglaubhaft qualifiziert wird. Die Einholung eines Altersgutachtens bei Hinweisen, dass eine angeblich minderjährige asylsuchende Person das Mündigkeitsalter bereits erreicht hat, ist praxisgemäss nicht zwingend ist (Art. 17 Abs. 3bis AsylG, Art. 7 Abs. 1 der Asylverordnung 1 vom 11. Au- gust 1999 [AsylV 1, SR 142.311]). Angesichts der eindeutigen und gravie- renden Ungereimtheiten in den Altersangaben des Beschwerdeführers (vgl. dazu die nachfolgenden Ausführungen) ist nicht zu beanstanden, dass die Vorinstanz die behauptete Minderjährigkeit gestützt auf die beste- hende Aktenlage ohne weitere Abklärungen als unglaubhaft qualifiziert hat.</w:t>
      </w:r>
    </w:p>
    <w:p>
      <w:r>
        <w:rPr>
          <w:b/>
        </w:rPr>
        <w:t>E. 5.3</w:t>
      </w:r>
    </w:p>
    <w:p>
      <w:r>
        <w:t>Bei dieser Sachlage ist das subeventualiter gestellte Begehren um Rückweisung der Sache an die Vorinstanz zwecks vertiefter Abklärung des Sachverhalts und Neubeurteilung abzuweisen.</w:t>
      </w:r>
    </w:p>
    <w:p>
      <w:r>
        <w:rPr>
          <w:b/>
        </w:rPr>
        <w:t>E. 6.1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6.2</w:t>
      </w:r>
    </w:p>
    <w:p>
      <w:r>
        <w:t>Den Akten zufolge wurde der Beschwerdeführer in Griechenland als Flüchtling anerkannt; er verfügt über eine gültige griechische Aufenthalts- bewilligung. Zudem haben die griechischen Behörden seiner Rücküber- nahme vorbehaltlos zugestimmt. Es ist ohne Weiteres davon auszugehen, dass er nach Griechenland zurückkehren und sich dort legal aufhalten kann.</w:t>
      </w:r>
    </w:p>
    <w:p>
      <w:r>
        <w:rPr>
          <w:b/>
        </w:rPr>
        <w:t>E. 6.3</w:t>
      </w:r>
    </w:p>
    <w:p>
      <w:r>
        <w:t>Griechenland ist ein EU-Staat und gilt gemäss einem – bisher nicht revidierten – Beschluss des Bundesrats vom 14. Dezember 2007 als sicherer Drittstaat im Sinn von Art. 6a Abs. 2 Bst. b AsylG.</w:t>
      </w:r>
    </w:p>
    <w:p>
      <w:r>
        <w:rPr>
          <w:b/>
        </w:rPr>
        <w:t>E. 6.4</w:t>
      </w:r>
    </w:p>
    <w:p>
      <w:r>
        <w:t>Das SEM ist demnach in Anwendung von Art. 31a Abs. 1 Bst. a AsylG zu Recht auf das Asylgesuch des Beschwerdeführers nicht eingetreten.</w:t>
      </w:r>
    </w:p>
    <w:p>
      <w:r>
        <w:t>E-4960/2024 Seite 12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E-4960/2024 Seite 13</w:t>
      </w:r>
    </w:p>
    <w:p>
      <w:r>
        <w:rPr>
          <w:b/>
        </w:rPr>
        <w:t>E. 8.2.2</w:t>
      </w:r>
    </w:p>
    <w:p>
      <w:r>
        <w:t>Entgegen der Auffassung des Beschwerdeführers erweist sich der Vollzug der Wegweisung nach Griechenland in Beachtung der vorstehend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 tungen grundsätzlich nach. Zwar anerkennt das Bundesverwaltungsge- 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 gende Behandlung im Sinn einer Verletzung von Art. 3 EMRK drohen würde (vgl. das Referenzurteil des BVGer E-3427/2021, E-3431/2021 a.a.O. E. 11.2).</w:t>
      </w:r>
    </w:p>
    <w:p>
      <w:r>
        <w:rPr>
          <w:b/>
        </w:rPr>
        <w:t>E. 8.2.3</w:t>
      </w:r>
    </w:p>
    <w:p>
      <w:r>
        <w:t>Die Ausführungen in der Beschwerdeeingabe zur Lage Schutzbe- rechtigter in Griechenland fügen den der Rechtsprechung des Bundes-ver- waltungsgerichts zugrundeliegenden Informationen zur Situation in Grie- chenland keine neue Dimension hinzu und vermögen an dieser Einschät- zung nichts zu ändern. Dem Beschwerdeführer wurde in Griechenland als Flüchtling anerkannt. Er kann sich dort somit – wie auch die Vorinstanz in ihrer Verfügung zu Recht aufgezeigt hat – auf die Garantien der Qualifika- 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schwierig sind; dennoch ist nicht von einem "real risk" auszugehen, dass der Beschwerdeführer bei einer Rückkehr nach Griechenland einer men- schenrechtswidrigen Behandlung ausgesetzt sein wird. Es obliegt ihm, bei den zuständigen Behörden seine Rechte geltend zu machen, nötigenfalls mithilfe einer der in Griechenland zahlreich vorhandenen Hilfsorganisatio- nen. Betreffend die vom Beschwerdeführer vorgebrachten gewaltsamen Übergriffe durch andere Flüchtlinge bemerkte das SEM zu Recht, dass die griechischen Behörden betreffend Bedrohungen durch Privatpersonen grundsätzlich als schutzfähig und schutzwillig zu bezeichnen sind (vgl. auch Urteil des Bundesverwaltungsgerichts D-4458/2024, D-4463/2024 und D-4467/2024 vom 22. Juli 2024 E. 9.4). Es liegen nach dem Gesagten</w:t>
      </w:r>
    </w:p>
    <w:p>
      <w:r>
        <w:t>E-4960/2024 Seite 14 keine stichhaltigen Anhaltspunkte dafür vor, dass der Beschwerdeführer bei einer Rückkehr nach Griechenland einer menschenunwürdigen oder erniedrigenden Behandlung ausgesetzt wäre.</w:t>
      </w:r>
    </w:p>
    <w:p>
      <w:r>
        <w:rPr>
          <w:b/>
        </w:rPr>
        <w:t>E. 8.2.4</w:t>
      </w:r>
    </w:p>
    <w:p>
      <w:r>
        <w:t>Im Weiteren kann der Beschwerdeführer aus der KRK nichts zu sei- nen Gunsten ableiten. Wie die Vorinstanz zu Recht ausführte, vermochte er die von ihm behauptete Minderjährigkeit nicht glaubhaft zu machen:</w:t>
      </w:r>
    </w:p>
    <w:p>
      <w:r>
        <w:rPr>
          <w:b/>
        </w:rPr>
        <w:t>E. 8.2.5</w:t>
      </w:r>
    </w:p>
    <w:p>
      <w:r>
        <w:t>Trotz entsprechender Aufforderung reichte er bislang keinerlei Reise- oder Identitätsdokumente oder andere schriftlichen Belege für die angege- bene Minderjährigkeit ein, dies ohne überzeugende Begründung. Die Be- hauptung, seine afghanische Tazkira, sei unterwegs verloren gegangen, ist schon deshalb zu bezweifeln, weil er eingestand, die für die Reise von Griechenland in die Schweiz verwendeten Reisepapiere vernichtet zu ha- ben (vgl. Protokoll Erstbefragung, Akten SEM A14/11 S. 10). Der Be- schwerdeführer erklärte, sein Alter respektive Geburtsdatum nur vom Hörensagen beziehungsweise von seiner Mutter und von seiner Tante vä- terlicherseits erfahren zu haben. Dabei erstaunt, dass ihm dieses offenbar gemäss europäischem Kalender mitgeteilt wurde und er sein genaues Ge- burtsdatum nach afghanischem Kalender nicht kannte. Ferner weisen die Altersangaben des Beschwerdeführers gegenüber den Schweizer Behör- den gravierende Widersprüche auf: Im Rahmen der Erstbefragung vom 30. April 2024 gab er zu Protokoll, (…) Jahre alt respektive am (…) geboren zu sein (vgl. Akten SEM A14/11 S. 3 f.). Gemäss dem von ihm angegebe- nen Geburtsdatum wäre er damals allerdings erst (…) und nicht (…) Jahre alt gewesen. Diesen Widerspruch vermochte er auf Vorhalt nicht aufzulö- sen (vgl. a.a.O. S. 4). Er erklärte weiter, dass in seiner Tazkira das Jahr (…) als Geburtsjahr eingetragen gewesen sei (vgl. Akten SEM A14/11 S. 12). Dies würde gemäss europäischem Kalender dem Jahr (…) entspre- chen und ist weder mit seinem behaupteten Alter noch mit dem Geburts- datum gemäss europäischem Kalender in Einklang zu bringen. Im Übrigen wurde gemäss Auskunft der griechischen Behörden als Geburtsdatum des Beschwerdeführers in Griechenland der (…) erfasst. Die Erklärung, es sei irrtümlicherweise ein falsches Datum erfasst und er sei zu Unrecht in Grie- chenland als volljährig registriert worden sei, vermag nicht überzeugen und ist als unbehelfliche Schutzbehauptung zu bewerten. Unter diesen Um- ständen ist die Vorinstanz zu Recht von der Unglaubhaftigkeit der behaup- teten Minderjährigkeit des Beschwerdeführers aus-gegangen. An dieser Feststellung vermögen auch die diesbezüglichen Ausführungen in der Be- schwerde gegen die Änderung des Eintrags des konkreten Geburtsdatums im ZEMIS nichts zu ändern (vgl. Beschwerde E-4472/2024 vom 15. Juli 2024 insbes. S. 5 ff.).</w:t>
      </w:r>
    </w:p>
    <w:p>
      <w:r>
        <w:t>E-4960/2024 Seite 15</w:t>
      </w:r>
    </w:p>
    <w:p>
      <w:r>
        <w:rPr>
          <w:b/>
        </w:rPr>
        <w:t>E. 8.2.6</w:t>
      </w:r>
    </w:p>
    <w:p>
      <w:r>
        <w:t>Der Beschwerdeführer vermag insgesamt die Annahme der grund- sätzlichen Zulässigkeit des Wegweisungsvollzugs nach Griechenland nicht zu widerlegen.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Gestützt auf Art. 83 Abs. 5 AIG besteht die Vermutung, dass eine Wegweisung in einen EU- oder EFTA-Staat in der Regel zumutbar ist (vgl. BVGer-Referenzurteil E-3427/2021, E-3431/2021 a.a.O. E. 11.3). Die Legalvermutung der Zumutbarkeit des Vollzugs der Wegweisung gilt be- züglich Griechenlands grundsätzlich auch für vulnerable Personen, wie zum Beispiel Personen, die an gesundheitlichen Problemen leiden, welche nicht als schwerwiegende Erkrankung einzustufen sind (vgl. a.a.O. E. 11.5.1).</w:t>
      </w:r>
    </w:p>
    <w:p>
      <w:r>
        <w:rPr>
          <w:b/>
        </w:rPr>
        <w:t>E. 8.3.3</w:t>
      </w:r>
    </w:p>
    <w:p>
      <w:r>
        <w:t>Es obliegt der betroffenen Person, diese Vermutungen umzustossen. Dazu hat sie ernsthafte Anhaltpunkte dafür vorzubringen, dass die Behör- den im konkreten Fall das Völkerrecht verletzen, ihr nicht den notwendigen Schutz gewähren oder sie menschenunwürdigen Lebensumständen aus- setzen würden respektive, dass sie in Griechenland aufgrund von individu- ellen Umständen sozialer, wirtschaftlicher oder gesundheitlicher Art in eine existenzielle Notlage geraten würde (vgl. a.a.O. E. 11.4).</w:t>
      </w:r>
    </w:p>
    <w:p>
      <w:r>
        <w:rPr>
          <w:b/>
        </w:rPr>
        <w:t>E. 8.3.4</w:t>
      </w:r>
    </w:p>
    <w:p>
      <w:r>
        <w:t>Der Beschwerdeführer vermag die oben umschriebene Legalvermu- tung nicht umzustossen und ernsthafte Anhaltspunkte dafür glaubhaft zu machen, dass er aufgrund von individuellen Umständen sozialer oder wirt- schaftlicher Art bei einer Rückkehr nach Griechenland in eine existenzielle Notlage geraten würde. Zwar dürfte er bei einer Rückkehr nach Griechen- land mit Hindernissen zu kämpfen haben; diese erscheinen bei zumutbarer Eigeninitiative jedoch nicht unüberwindbar. Es ist erneut darauf hinzuwei- sen, dass der Beschwerdeführer sich als anerkannter Flüchtling in Grie- chenland auf die Qualifikationsrichtlinie berufen kann und es ihm obliegt, seine Rechte vor Ort bei den zuständigen Behörden geltend zu machen und nötigenfalls auf dem Rechtsweg durchzusetzen. Das Gericht verkennt nicht, dass das griechische Asylsystem Schwachstellen aufweist; alleine damit ist die Legalvermutung aber nicht umgestossen. Auch ist festzu-</w:t>
      </w:r>
    </w:p>
    <w:p>
      <w:r>
        <w:t>E-4960/2024 Seite 16 halten, dass die Nichtregierungsorganisationen in Griechenland von ver- schiedenen Akteuren (wie etwa der Europäischen Union) gerade finanziert werden, um staatliche Angebote zu ergänzen (vgl. a.a.O. E. 9).</w:t>
      </w:r>
    </w:p>
    <w:p>
      <w:r>
        <w:rPr>
          <w:b/>
        </w:rPr>
        <w:t>E. 8.3.5</w:t>
      </w:r>
    </w:p>
    <w:p>
      <w:r>
        <w:t>Die vom Beschwerdeführer eingereichten Videoaufnahmen vermö- gen keine andere Einschätzung zu rechtfertigen, zumal er einen Schutz- status in Griechenland erhalten hat und eine Rückkehr ins Camp auf Les- bos ohnehin nicht zu erwarten ist. Wie erwähnt, hat der Beschwerdeführer die behauptete Minderjährigkeit nicht glaubhaft gemacht, weshalb auch hieraus nicht auf eine besondere Vulnerabilität zu schliessen ist.</w:t>
      </w:r>
    </w:p>
    <w:p>
      <w:r>
        <w:rPr>
          <w:b/>
        </w:rPr>
        <w:t>E. 8.3.6</w:t>
      </w:r>
    </w:p>
    <w:p>
      <w:r>
        <w:t>Die vorgebrachten und teilweise belegten gesundheitlichen Prob- leme des Beschwerdeführers sind, ohne diese verharmlosen zu wollen, nicht von einer derartigen Schwere, dass sie der Zumutbarkeit des Weg- weisungsvollzugs entgegenstehen. Es liegen keine Anhaltspunkte dafür vor, dass er in Griechenland keinen Zugang zu einer adäquaten Gesund- heitsversorgung – beispielsweise zu einer allfälligen psychologischen Be- handlung – erhalten sollte. Den Gesundheitsbeschwerden wird durch die mit dem Vollzug beauftragte Behörde durch die Wahl geeigneter Vollzugs- modalitäten Rechnung zu tragen sein.</w:t>
      </w:r>
    </w:p>
    <w:p>
      <w:r>
        <w:rPr>
          <w:b/>
        </w:rPr>
        <w:t>E. 8.3.7</w:t>
      </w:r>
    </w:p>
    <w:p>
      <w:r>
        <w:t>Nach dem Gesagten erweist sich der Vollzug der Wegweisung auch als zumutbar.</w:t>
      </w:r>
    </w:p>
    <w:p>
      <w:r>
        <w:rPr>
          <w:b/>
        </w:rPr>
        <w:t>E. 8.3.8</w:t>
      </w:r>
    </w:p>
    <w:p>
      <w:r>
        <w:t>Unter diesen Umständen besteht keine Veranlassung, die Vorinstanz anzuweisen, bei den griechischen Behörden individuelle Garantien für den Beschwerdeführer einzuholen.</w:t>
      </w:r>
    </w:p>
    <w:p>
      <w:r>
        <w:rPr>
          <w:b/>
        </w:rPr>
        <w:t>E. 8.4</w:t>
      </w:r>
    </w:p>
    <w:p>
      <w:r>
        <w:t>Der Vollzug der Wegweisung des Beschwerdeführers nach Griechen- land ist schliesslich möglich, da keine Vollzugshindernisse bestehen (Art. 83 Abs. 2 AIG), und es dem Beschwerdeführer obliegt, bei der Be- schaffung gültiger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E-4960/2024 Seite 17</w:t>
      </w:r>
    </w:p>
    <w:p>
      <w:r>
        <w:rPr>
          <w:b/>
        </w:rPr>
        <w:t>E. 10.1</w:t>
      </w:r>
    </w:p>
    <w:p>
      <w:r>
        <w:t>Mit dem Entscheid in der Hauptsache ist das Gesuch um Verzicht auf die Erhebung eines Kostenvorschusses gegenstandslos geworden.</w:t>
      </w:r>
    </w:p>
    <w:p>
      <w:r>
        <w:rPr>
          <w:b/>
        </w:rPr>
        <w:t>E. 10.2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E-4960/2024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