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E-4948/2018 vom 10. September 2018</w:t>
      </w:r>
    </w:p>
    <w:p>
      <w:r>
        <w:t>Bundesverwaltungsgericht, 2018-09-10, DE</w:t>
      </w:r>
    </w:p>
    <w:p>
      <w:r>
        <w:rPr>
          <w:b/>
        </w:rPr>
        <w:t xml:space="preserve">Quelle: </w:t>
      </w:r>
      <w:r>
        <w:t>https://mcp.opencaselaw.ch/entscheid/bvger_E-4948_2018</w:t>
      </w:r>
    </w:p>
    <w:p>
      <w:r>
        <w:t>FR: TAF E-4948/2018 du 10 septembre 2018</w:t>
      </w:r>
    </w:p>
    <w:p>
      <w:r>
        <w:t>IT: TAF E-4948/2018 del 10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asylsuchende Person erfüllt die Flüchtlingseigenschaft gemäss Art. 3 AsylG, wenn sie aus einem dort aufgeführten Motive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Urteil des BVGer E-5914/2017 vom 24. April 2018 E. 7.1.1).</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Personen, die ohne triftigen Grund ihre Mitwirkungspflicht verletzen oder den Asylbehörden während mehr als 20 Tagen nicht zur Verfügung stehen, verzichten damit auf eine Weiterführung des Verfahrens. Deren Gesuche werden formlos abgeschrieben (Art. 8 Abs. 3bis AsylG). Die Mitwirkungspflicht im Asylverfahren beinhaltet unter anderem, dass asylsuchende Personen an der Feststellung des Sachverhalts mitzuwirken haben. Sie haben sich namentlich den Behörden während des Verfahrens zur Verfügung zu halten (Art. 8 Abs. 3 AsylG), zu Anhörungen zu erscheinen und gestellte Fragen zu beantworten (vgl. Urteil des BVGer D-4372/2016 vom 11. Mai 2018 E. 4.1).</w:t>
      </w:r>
    </w:p>
    <w:p>
      <w:r>
        <w:rPr>
          <w:b/>
        </w:rPr>
        <w:t>E. 5.2</w:t>
      </w:r>
    </w:p>
    <w:p>
      <w:r>
        <w:t>Verletzt eine asylsuchende Person ihre Mitwirkungspflicht schuldhaft und grob, wird ihr das rechtliche Gehör gewährt (Art. 36 Abs. 1 Bst. c AsylG). In diesen Fällen muss keine Anhörung gemäss Art. 29 AsylG durchgeführt werden (Art. 36 Abs. 2 AsylG e contrario). Eine Verletzung der Mitwirkungspflicht ist dann als grob zu bezeichnen, wenn sie sich auf die Verhinderung einer bestimmten, konkret vorgesehenen Verfahrenshandlung bezieht (vgl. Entscheidungen und Mitteilungen der [vormaligen] Schweizerischen Asylrekurskommission [EMARK] 2003 Nr. 21 E. 3d). Namentlich das Nichterscheinen an einer Anhörung, zu der eine asylsuchende Person ordnungsgemäss eingeladen worden ist, gilt nach Lehre und Praxis als Verhinderung einer konkret vorgesehenen Verfahrenshandlung (vgl. EMARK 2003 Nr. 22 E. 4a, EMARK 2000 Nr. 8 E. 7a). Unter einer schuldhaften Mitwirkungspflichtverletzung - im Gegensatz zur strafrechtlichen Terminologie - ist eine solche zu verstehen, bei welcher die betreffende Person durch aktives Handeln zur Verletzung beiträgt oder ein Handeln unterlässt, das ihr in der konkreten Situation vernünftigerweise zugemutet werden kann (vgl. EMARK 2000 Nr. 8 E. 5.a; Urteil D-4372/2016 E. 4.2).</w:t>
      </w:r>
    </w:p>
    <w:p>
      <w:r>
        <w:rPr>
          <w:b/>
        </w:rPr>
        <w:t>E. 5.3</w:t>
      </w:r>
    </w:p>
    <w:p>
      <w:r>
        <w:t>Die Beschwerdeführerin wurde bereits an der BzP vom 17. Mai 2016 auf ihre Mitwirkungspflicht im Asylverfahren hingewiesen. Danach wurde sie zweimal ordnungsgemäss zu einer Anhörung zu den Asylgründen vorgeladen. Beim ersten Anhörungstermin ist sie zwar erschienen, hat aber krankheitshalber nicht daran teilgenommen und - obwohl sie darüber in Kenntnis gesetzt wurde - kein Arztzeugnis vorgelegt. Auch im Rahmen des rechtlichen Gehörs hat es die Beschwerdeführerin unterlassen, den geforderten Arztbericht einzureichen und vermochte mit ihren Ausführungen nicht überzeugend darzulegen, weshalb ihr eine Teilnahme an der Anhörung nicht möglich gewesen wäre. Dennoch wurde sie zu einer zweiten Anhörung vorgeladen. An dieser erschien die Beschwerdeführerin nicht und erklärte im Voraus, sie sei körperlich nicht in der Lage, an der Anhörung teilzunehmen. Wiederum legte sie keine ärztliche Bestätigung zur Untermauerung ihres Gesundheitszustands bei. Ein solcher wurde denn auch weder bei Gewährung des zweiten rechtlichen Gehörs noch im vorliegenden Beschwerdeverfahren eingereicht. Die Beschwerdeführerin erklärte, sie habe kein Zeugnis erhalten, da ihr Arzt sie nicht richtig verstanden habe. Es war ihr gemäss eigenen Ausführungen aber klar, dass sie im Asylverfahren die Pflicht zur Mitwirkung und Teilnahme an der Anhörung trifft. Demnach ist nicht verständlich, wieso sie sich trotz mehrmaliger Aufforderung nicht um einen Arztbericht kümmerte, der bestätigen würde, dass sie nicht in der Lage sei, an der Anhörung teilzunehmen. Es wäre ihr freigestanden und zuzumuten gewesen, sich an einen anderen Arzt zu wenden oder den Arzt in Begleitung eines Dolmetschers aufzusuchen. Der Hinweis der Beschwerdeführerin, sie habe aufgrund ihrer Erlebnisse im Heimatstaat Angst vor der Zusammenarbeit mit Polizeibeamten und Behördenmitgliedern, vermag nicht zu überzeugen, zumal sie die ihr an der ausführlichen BzP gestellten Fragen ohne den Hinweis auf ihre angebliche Angst beantwortete und aus dem BzP-Protokoll auch nichts darauf hindeutet, sie habe Schwierigkeiten mit den anwesenden Mitarbeitern gehabt. Ferner gab sie an der BzP an, abgesehen davon, dass sie ihre Familie vermisse, gehe es ihr gut (SEM-Akte A5). Hinzu kommt die absichtliche Vernichtung von Identitätsdokumenten, was eine weitere Verletzung der Mitwirkungspflicht darstellt. Nach dem Gesagten ist bis heute nicht belegt, dass die Beschwerdeführerin aufgrund ihres Gesundheitszustandes nicht an den Anhörungen hat teilnehmen können. Es wäre von ihr jedoch vernünftigerweise zu erwarten und ihr auch zuzumuten gewesen, sich um einen entsprechenden ärztlichen Nachweis zu bemühen. Im Sinne der obgenannten Kriterien ist ihr Verhalten daher als grobe und schuldhafte Verletzung der Mitwirkungspflicht zu werten. Vor diesem Hintergrund hat die Vorinstanz zu Recht - respektive mangels anderer Möglichkeit - auf eine Anhörung gemäss Art. 29 AsylG verzichtet.</w:t>
      </w:r>
    </w:p>
    <w:p>
      <w:r>
        <w:rPr>
          <w:b/>
        </w:rPr>
        <w:t>E. 5.4</w:t>
      </w:r>
    </w:p>
    <w:p>
      <w:r>
        <w:t>Im Übrigen ist aufgrund der Akten Folgendes festzustellen: Die Beschwerdeführerin gab an der BzP an, ihre Glaubensschwester sei verfolgt worden. Sie selbst habe sich, da sie damit gerechnet habe, dass die Polizei bei ihr zuhause nach ihr suche, rechtzeitig verstecken können. Konkrete Probleme mit den Behörden habe sie keine gehabt. In ihren Ausführungen im Rahmen der Gewährung des rechtlichen Gehörs und in der Beschwerdeschrift wies sie darauf hin, sie habe aufgrund der in der Heimat erlebten Verfolgung Angst vor der Zusammenarbeit mit der Polizei und den Behörden. Ferner sei (...), als die Polizei nach ihr gesucht habe, verhaftet und gefoltert worden. Die Verhaftung und Folterung (...) erwähnte sie an der BzP mit keinem Wort. Entsprechend ist dieses Vorbringen als nachgeschoben und damit als unglaubhaft zu qualifizieren. Zudem ist nicht nachvollziehbar, weshalb nur sie sich vor der Polizei versteckt und (...), ebenfalls christlichen Glaubens, sich zuhause aufgehalten haben sollte. Zwar ist, wie in der Beschwerde (mit mehreren Berichten untermauert) vorgebracht, nicht auszuschliessen, dass in China eine gewisse Unterdrückung und teilweise auch Verfolgung von Personen mit christlicher Glaubensrichtung vorkommt (vgl. Urteile des BvGer E-562/2018 vom 12. Februar 2018 E. 6.5; D-5122/2017 vom 29. November 2017 E. 5.2). Es liegen aber keine konkreten Hinweise dafür vor, dass Anhänger der Glaubensgemeinschaft (...) - welcher die Beschwerdeführerin angehöre (SEM-Akte A5 S. 9) - gezielter Verfolgung ausgesetzt sind (vgl. u.a. Urteile des BVGer D-5122/2017 E. 5.3; E-5154/2016 vom 30. September 2016 E. 6.4, m.w.H.). Mit der blossen Furcht vor Verfolgung vermag die Beschwerdeführerin daher keine flüchtlingsrechtlich bedeutsamen Nachteile im Sinne von Art. 3 AsylG darzutun, zumal auch den Akten keine Anhaltspunkte für eine gezielt gegen sie gerichtete Verfolgung zu entnehmen sind. Gegen eine Verfolgung spricht schliesslich, dass die Beschwerdeführerin legal und ohne Probleme mit ihrem eigenen Pass sowie einem Visum auf ihren eigenen Namen über den Flughafen in Shanghai aus China ausreisen konnte (SEM-Akte A5 S. 8; vgl. Urteil des BVGer D-5273/2017 vom 22. Juni 2018 E. 5.1).</w:t>
      </w:r>
    </w:p>
    <w:p>
      <w:r>
        <w:rPr>
          <w:b/>
        </w:rPr>
        <w:t>E. 5.5</w:t>
      </w:r>
    </w:p>
    <w:p>
      <w:r>
        <w:t>Nach dem Gesagten ist festzuhalten, dass das SEM die Flüchtlingseigenschaft der Beschwerdeführerin zu Recht verneint und das Asylgesuch abgelehnt hat. Im Übrigen ist darauf hinzuweisen, dass die Vorinstanz die angefochtene Verfügung aufgrund der festgestellten Verletzung der Mitwirkungspflicht formell auch auf Art. 8 AsylG hätte abstützen können (vgl. oben E. 4.1). Indem sie trotzdem auf das Asylgesuch eintrat und dieses materiell ablehnte, ist der Beschwerdeführerin kein Nachteil erwachsen.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Zulässigkeit, Zumutbarkeit und Möglichkeit des Wegweisungsvollzugs sind zwar von Amtes wegen zu prüfen, die Untersuchungspflicht findet ihre Grenzen aber in der Mitwirkungspflicht der asylsuchenden Person (Art. 8 AsylG), welche auch die Substantiierungslast trägt (Art. 7 AsylG). Wie die Vorinstanz zu Recht festgestellt hat, ist es nicht Sache der Behörden, bei fehlenden, womöglich gezielt vorenthaltenen Hinweisen nach allfälligen Wegweisungsvollzugshindernissen zu forschen. Die Beschwerdeführerin hat die Folgen ihrer fehlenden Mitwirkung insofern zu tragen, als vermutungsweise davon auszugehen ist, einer Wegweisung stünden keine landes- oder völkerrechtlichen Vollzugshindernisse im Sinne von Art. 44 AsylG in Verbindung mit Art. 83 Abs. 2-4 AuG entgegen (vgl. u.a. Urteil des BVGer E-4178/2018 vom 6. August 2018 E. 7.4.6, m.w.H.).</w:t>
      </w:r>
    </w:p>
    <w:p>
      <w:r>
        <w:rPr>
          <w:b/>
        </w:rPr>
        <w:t>E. 7.3</w:t>
      </w:r>
    </w:p>
    <w:p>
      <w:r>
        <w:t>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Eine weitergehende Prüfung von Vollzugshindernissen erübrigt sich angesichts des Umstandes, dass die Beschwerdeführerin der ihr obliegenden und zumutbaren Mitwirkungspflicht nicht nachgekommen ist. Es kann diesbezüglich auf die zutreffenden Erwägungen in der angefochtenen Verfügung (E. III) verwiesen werden. Soweit in der Beschwerde ausgeführt wird, es würden bei einer Wegweisung Vollzugshindernisse vorliegen, ist darauf nicht weiter einzugehen, da diese - wie bereits vorstehend dargelegt - unglaubhaft sind beziehungsweise nicht die Beschwerdeführerin persönlich betreffen. Der Vollzug der Wegweisung erweist sich damit - entgegen der Behauptung in der Beschwerde - als zulässig und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