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E-4929/2022 vom 4. April 2024</w:t>
      </w:r>
    </w:p>
    <w:p>
      <w:r>
        <w:t>Bundesverwaltungsgericht, 2024-04-04, DE</w:t>
      </w:r>
    </w:p>
    <w:p>
      <w:r>
        <w:rPr>
          <w:b/>
        </w:rPr>
        <w:t xml:space="preserve">Quelle: </w:t>
      </w:r>
      <w:r>
        <w:t>https://mcp.opencaselaw.ch/entscheid/bvger_E-4929_2022</w:t>
      </w:r>
    </w:p>
    <w:p>
      <w:r>
        <w:t>FR: TAF E-4929/2022 du 4 avril 2024</w:t>
      </w:r>
    </w:p>
    <w:p>
      <w:r>
        <w:t>IT: TAF E-4929/2022 del 4 aprile 2024</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E-4929/2022 Seite 7</w:t>
      </w:r>
    </w:p>
    <w:p>
      <w:r>
        <w:rPr>
          <w:b/>
        </w:rPr>
        <w:t>E. 1.2</w:t>
      </w:r>
    </w:p>
    <w:p>
      <w:r>
        <w:t>Das Verfahren richtet sich nach dem VwVG, dem VGG und dem BGG, soweit das AsylG nichts anderes bestimmt (Art. 37 VGG und Art. 6 AsylG).</w:t>
      </w:r>
    </w:p>
    <w:p>
      <w:r>
        <w:rPr>
          <w:b/>
        </w:rPr>
        <w:t>E. 1.3</w:t>
      </w:r>
    </w:p>
    <w:p>
      <w:r>
        <w:t>Der Beschwerdeführer ist legitimiert; auf seine frist- und formgerecht eingereichte Beschwerde ist einzutreten (Art. 105 und 108 Abs. 6 AsylG; Art. 37 VGG i.V.m. Art. 48 Abs. 1 und Art. 52 Abs. 1 VwVG).</w:t>
      </w:r>
    </w:p>
    <w:p>
      <w:r>
        <w:rPr>
          <w:b/>
        </w:rPr>
        <w:t>E. 1.4</w:t>
      </w:r>
    </w:p>
    <w:p>
      <w:r>
        <w:t>Die Kognition des Bundesverwaltungsgerichts und die zulässigen Rü- gen richten sich im Asylbereich nach Art. 106 Abs. 1 AsylG, im Bereich des Ausländerrechts nach Art. 49 VwVG (vgl. BVGE 2014/26 E. 5).</w:t>
      </w:r>
    </w:p>
    <w:p>
      <w:r>
        <w:rPr>
          <w:b/>
        </w:rPr>
        <w:t>E. 1.5</w:t>
      </w:r>
    </w:p>
    <w:p>
      <w:r>
        <w:t>Gestützt auf Art. 111a Abs. 1 AsylG wurde auf die Durchführung eines Schriftenwechsels verzichtet.</w:t>
      </w:r>
    </w:p>
    <w:p>
      <w:r>
        <w:rPr>
          <w:b/>
        </w:rPr>
        <w:t>E. 1.6</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rPr>
          <w:b/>
        </w:rPr>
        <w:t>E. 2.1</w:t>
      </w:r>
    </w:p>
    <w:p>
      <w:r>
        <w:t>Auf Anweisung des Bundesverwaltungsgerichts in seinem Urteil E-2463/2020 vom 19. Juli 2022 nahm das SEM im angefochtenen Ent- scheid die als «zweites Asylgesuch» bezeichnete Eingabe des Beschwer- deführers vom 23. August 2019 als Mehrfachgesuch entgegen.</w:t>
      </w:r>
    </w:p>
    <w:p>
      <w:r>
        <w:rPr>
          <w:b/>
        </w:rPr>
        <w:t>E. 2.2</w:t>
      </w:r>
    </w:p>
    <w:p>
      <w:r>
        <w:t>Das zweite Asylgesuch begründete die Rechtsvertretung in seiner Ein- gabe vom 23. August 2019 im Wesentlichen damit, er befürchte aufgrund der veränderten Lage in seinem Heimatstaat (Zuspitzung des Machtkamp- fes seit dem 11. August 2019, Anschläge vom 21. April 2019 sowie die des- halb in Kraft getretene Notstandsgesetzgebung und die daraus resultierte massiv erhöhte Gefährdung für Tamilen) im Falle einer Rückkehr in seinen Heimatstaat asylrelevante Verfolgung zu erleiden. Im Weiteren sei Inzwi- schen seine Schwester von unbekannten Personen aufgesucht und zu sei- nem Verbleib befragt worden, weshalb sie am (…) bei der Polizei und am (…) bei der D._______ of Sri Lanka Anzeige erstattet habe. Ihm drohe folg- lich weiterhin von den heimatlichen Behörden ausgehende asylrelevante Reflexverfolgung. Zumindest müsse davon ausgegangen werden, dass er jederzeit Opfer von Verhaftung und Verhören unter Anwendung von Folter werden könne, weshalb sich der Wegweisungsvollzug als unzulässig er-</w:t>
      </w:r>
    </w:p>
    <w:p>
      <w:r>
        <w:t>E-4929/2022 Seite 8 weise. Aufgrund des zwingenden Charakters des Non-Refoulement-Ge- bots müsse das SEM in jedem Fall seine Vorbringen prüfen, andernfalls müsse zumindest das Bestehen von Wegweisungshindernissen durch das Gericht geprüft werden. Zur Untermauerung seiner Vorbringen reichte der Beschwerdeführer unter anderem eine Kopie der Anzeige an die D._______ of Sri Lanka (…) sowie die Polizeianzeige vom (…) samt eng- lischer Übersetzung zu den Akten.</w:t>
      </w:r>
    </w:p>
    <w:p>
      <w:r>
        <w:rPr>
          <w:b/>
        </w:rPr>
        <w:t>E. 2.3</w:t>
      </w:r>
    </w:p>
    <w:p>
      <w:r>
        <w:t>Im Rahmen des Beschwerdeverfahrens E-2463/2020 vom 19. Juli 2022 machte die Rechtsvertretung im Weiteren geltend, das SEM habe das zentrale rechtserhebliche Vorbringen, die potenzielle Gefährdung von zwangsweise zurückgeführten, abgewiesenen tamilischen Asylsuchenden nicht gewürdigt. Ebenso wenig seien die Vorbringen betreffend die Schwester zum Prozessgegenstand gemacht worden. Das neue Gesamt- profil des Beschwerdeführers sei nie in einer Gesamtschau geprüft worden. Die Verweigerung einer erneuten Anhörung sei bei den «höchst relevanten Vorbringen» unverständlich.</w:t>
      </w:r>
    </w:p>
    <w:p>
      <w:r>
        <w:rPr>
          <w:b/>
        </w:rPr>
        <w:t>E. 3.1</w:t>
      </w:r>
    </w:p>
    <w:p>
      <w:r>
        <w:t>Im angefochtenen Entscheid hielt das SEM vorab unter Verweis auf das Urteil E-2463/2020 fest, dass auf die geltend gemacht gemachten Be- helligungen betreffend die Schwester des Beschwerdeführers mangels funktioneller Zuständigkeit (Revisionsgesuch) nicht einzutreten sei. Hin- sichtlich des Antrages im Mehrfachgesuch vom 23. August 2019, dass bei Zweifeln am neu geltend gemachten Sachverhalt oder deren Relevanz eine ausführliche Anhörung durchzuführen sei, sei darauf hinzuweisen, dass Verfahren nach Art. 111b und Art. 111c AsylG grundsätzlich schriftlich geführt würden (vgl. BVGE 2014/39 E.5.3) und für gewöhnlich bei Fragen nach der Relevanz Anhörungen nicht zwingend seien.</w:t>
      </w:r>
    </w:p>
    <w:p>
      <w:r>
        <w:rPr>
          <w:b/>
        </w:rPr>
        <w:t>E. 3.2</w:t>
      </w:r>
    </w:p>
    <w:p>
      <w:r>
        <w:t>Im vorliegenden Verfahren zielten die Eingaben hauptsächlich auf die veränderte Lage in Sri Lanka seit Frühjahr 2019 beziehungsweise dem Zeitpunkt des Urteils des Bundesverwaltungsgerichts im abgeschlossenen ersten Asylverfahrens und auch auf eine Kritik an der damaligen Länder- analyse des SEM ab. Solche grundsätzliche Kritik an der Länderanalyse ohne Fallbezug stellten keine neuen Asyl- oder Wiedererwägungsgründe dar. Indessen gelte es zu prüfen, ob der Beschwerdeführer im Fall einer Rückkehr aktuell begründete Furcht vor künftigen Verfolgungsmassnah- men habe.</w:t>
      </w:r>
    </w:p>
    <w:p>
      <w:r>
        <w:t>E-4929/2022 Seite 9 Gemäss bundesverwaltungsgerichtlicher Rechtsprechung sei diese Prü- fung anhand sogenannter Risikofaktoren vorzunehmen (Referenzurteil des Bundesverwaltungsgerichts vom 15. Juli 2016, E-1866/2015 E.9.1). Der Beschwerdeführer bringe vorliegend keine Gründe vor, weshalb die Ein- schätzung der Vorfluchtgründe, welche teils als nicht glaubhaft erachtet worden seien, heute anders ausfallen und aufgrund der Aktenlage der Be- schwerdeführer bei einer Rückkehr nach Sri Lanka nunmehr in den Fokus geraten sollte. Auch die aktuelle politische Situation vermöge diese Ein- schätzung nicht umzustossen. Weder die mittlerweile über vier Jahre dau- ernde Landesabwesenheit noch die am 16. November 2019 erfolgte Prä- sidentschaftswahl mit dem Sieg von Gotabaya Rajapaksa vermöchten. diese Einschätzung umzustossen. Voraussetzung für die Annahme einer Verfolgungsgefahr aufgrund der genannten Präsidentschaftswahlen sei ein persönlicher Bezug der asylsuchenden Person zu diesem Ergebnis bezie- hungsweise dessen Folgen; ein solcher sei vorliegend nicht aufgezeigt worden. Ebenso fehle ein Bezug des Beschwerdeführers zu den am 21. April 2019 verübten Terroranschlägen in Sri Lanka. Somit bestehe keine begründete Furcht vor künftiger Verfolgung. Der Beschwerdeführer erfülle die Flüchtlingseigenschaft nicht und sein Asylgesuch sei abzu- lehnen.</w:t>
      </w:r>
    </w:p>
    <w:p>
      <w:r>
        <w:rPr>
          <w:b/>
        </w:rPr>
        <w:t>E. 4.1</w:t>
      </w:r>
    </w:p>
    <w:p>
      <w:r>
        <w:t>In der Beschwerde rügte der Beschwerdeführer eine Verletzung der Begründungspflicht sowie eine unvollständige Sachverhaltsfeststellung.</w:t>
      </w:r>
    </w:p>
    <w:p>
      <w:r>
        <w:rPr>
          <w:b/>
        </w:rPr>
        <w:t>E. 4.2</w:t>
      </w:r>
    </w:p>
    <w:p>
      <w:r>
        <w:t>Es wurde im Wesentlichen ausgeführt, dass das SEM in der angefoch- tenen Verfügung unzutreffend davon ausgehe, dass die Vorbringen in Zu- sammenhang mit der behördlichen Vorsprache bei der Schwester des Be- schwerdeführers revisionsrechtlich geltend gemacht werden müssten, handle es sich doch dabei um ein neues Vorbringen, dessen Prüfung einer zusätzlichen Anhörung bedürfe. Indem sich das SEM verweigere, den rechtserheblichen Sachverhalt vollständig und korrekt abzuklären, auf Grundlage dieser Abklärungen seinen Entscheid zu begründen und dabei die aktuelle menschenrechtliche und politische Lage in Sri Lanka zu be- rücksichtigen, begehe es die genannten Rechtsverletzungen.</w:t>
      </w:r>
    </w:p>
    <w:p>
      <w:r>
        <w:rPr>
          <w:b/>
        </w:rPr>
        <w:t>E. 4.3</w:t>
      </w:r>
    </w:p>
    <w:p>
      <w:r>
        <w:t>Die vorinstanzliche Auffassung, dass es sich hinsichtlich der Vorspra- che bei der Schwester des Beschwerdeführers um ein Revisionsgesuch handle, sei (auch wenn das Bundesverwaltungsgericht diese Auffassung in seinem Urteil E-2463/2020 vom 19. Juli 2022 bestätigt habe) aus meh- reren Gründen nicht zutreffend. Auch im Rahmen eines Revisionsgesuchs</w:t>
      </w:r>
    </w:p>
    <w:p>
      <w:r>
        <w:t>E-4929/2022 Seite 10 könne nur vorgebracht werden, was in einem erstinstanzlichen und zweit- instanzlichen Verfahren Prozessgegenstand gewesen sei. Er habe aber erst nach dem Urteil des Gerichts vom 24. Juni 2019 von der Behelligung seiner Schwester erfahren und es sei ihm erst im (…) gelungen, entspre- chende Beweismittel aufzutreiben. Die Schwester habe am (…) bei der Po- lizei Anzeige erstattet und am (…) eine Anzeige bei der D._______ of Sri Lanka eingereicht. Diese Beweismittel würden aufzeigen, dass eine asyl- relevante Reflexverfolgung noch immer gegeben sei. Bei der individuellen Verfolgung des Beschwerdeführers aufgrund der behördlichen Behelligung seiner Schwester handle es sich somit um einen neuen rechtserheblichen Sachverhalt. Die revisionsrechtlichen Ausführungen der Vorinstanz seien damit falsch, woran auch der Umstand nichts ändere, dass die entspre- chenden Beweismittel vor dem Urteil entstanden seien, zumal es sich um einen bisher nicht bekannten rechtserheblichen Sachverhalt handle. Sollte wider Erwarten die angefochtene Verfügung nicht aufgehoben werden, sei dem Beschwerdeführer Frist zur Einreichung eines Revisionsgesuchs zu setzen.</w:t>
      </w:r>
    </w:p>
    <w:p>
      <w:r>
        <w:rPr>
          <w:b/>
        </w:rPr>
        <w:t>E. 4.4</w:t>
      </w:r>
    </w:p>
    <w:p>
      <w:r>
        <w:t>Im Weiteren machte die Rechtsvertretung geltend, das SEM habe das zentrale rechtserhebliche Vorbringen, die potenzielle Gefährdung von zwangsweise zurückgeführten, abgewiesenen tamilischen Asylsuchenden nicht hinreichend gewürdigt. Das neue Gesamtprofil des Beschwerdefüh- rers sei nicht in einer Gesamtschau geprüft worden. Die Verweigerung ei- ner erneuten Anhörung sei bei den «höchst relevanten Vorbringen» unver- ständlich.</w:t>
      </w:r>
    </w:p>
    <w:p>
      <w:r>
        <w:rPr>
          <w:b/>
        </w:rPr>
        <w:t>E. 5.1</w:t>
      </w:r>
    </w:p>
    <w:p>
      <w:r>
        <w:t>Die obengenannten verfahrensrechtlichen Rügen (Verletzung der Be- gründungspflicht sowie eine unvollständige Sachverhaltsfeststellung) er- weisen sich, wie nachfolgend aufgezeigt, als unbegründet.</w:t>
      </w:r>
    </w:p>
    <w:p>
      <w:r>
        <w:rPr>
          <w:b/>
        </w:rPr>
        <w:t>E. 5.2</w:t>
      </w:r>
    </w:p>
    <w:p>
      <w:r>
        <w:t>Der mit Grundrechtsqualität ausgestattete Grundsatz des rechtlichen Gehörs (Art. 29 Abs. 2 BV) umfasst eine Anzahl verschiedener verfas- 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 findung zu berücksichtigen (vgl. KIENER/RÜTSCHE/KUHN, Öffentliches Ver- fahrensrecht, 2. Aufl. 2015, S. 161).</w:t>
      </w:r>
    </w:p>
    <w:p>
      <w:r>
        <w:t>E-4929/2022 Seite 11 Die Sachverhaltsfeststellung ist unvollständig, wenn die angefochtene Ver- fügung nicht alle für den Entscheid rechtswesentlichen Sachumstände be- rücksichtigt (KÖLZ/IHÄNER/BERTSCHI, Verwaltungsverfahren und Verwal- tungsrechtspflege des Bundes, Zürich 2013, 3. Aufl., Rz. 456) und zusätz- liche Abklärungen sind dann vorzunehmen, wenn hierzu aufgrund der Par- teivorbringen oder anderer sich aus den Akten ergebender Anhaltspunkte Anlass besteht. Eng damit zusammen hängt die Pflicht der Behörde, ihren Entscheid zu begründen (Art. 35 Abs. 1 VwVG). Denn, ob sich die Behörde tatsächlich mit allen erheblichen Vorbringen der Parteien befasst und auseinanderge- setzt hat, lässt sich erst aufgrund der Begründung erkennen. Im Asylver- fahren sind die Anforderungen an die Begründungsdichte regelmässig hoch, wiegen die rechtlich geschützten Interessen der Betroffenen im Asyl- entscheid doch allgemein schwer (vgl. PATRICK SUTTER, in: Auer/Mül- ler/Schindler [Hrsg.], Kommentar zum Bundesgesetz über das Verwal- tungsverfahren [VwVG], 2. Aufl., 2019, Rz. 1 zu Art. 29, m.w.H.).</w:t>
      </w:r>
    </w:p>
    <w:p>
      <w:r>
        <w:rPr>
          <w:b/>
        </w:rPr>
        <w:t>E. 5.3</w:t>
      </w:r>
    </w:p>
    <w:p>
      <w:r>
        <w:t>Die Auffassung in der Beschwerde, wonach das SEM in der angefoch- tenen Verfügung unzutreffend davon ausgehe, dass die Vorbringen in Zu- sammenhang mit der behördlichen Vorsprache bei der Schwester des Be- schwerdeführers revisionsrechtlich geltend gemacht werden müssten, er- weist sich als unzutreffend. Die entsprechende Rechtsfrage hat das Bun- desverwaltungsgericht bereits in seinem Urteil E-2463/2020 vom 19. Juli 2022 (vgl. dort E.6.3.) abgehandelt und beurteilt. Soweit die Vorinstanz nunmehr – unter Bezugnahme auf das vorgenannte Urteil des Bundesver- waltungsgerichts – auf die diesbezüglichen Anträge des Beschwerdefüh- rers mangels funktioneller Zuständigkeit nicht eingetreten ist, ist dies nicht zu beanstanden. Das in diesem Zusammenhang gestellte Gesuch, dem Beschwerdeführer sei eine angemessene Frist zur Einreichung eines ent- sprechenden Revisionsgesuches anzusetzen, ist mangels Notwendigkeit abzuweisen. Bereits im Urteil E-2463/2020 vom 19. Juli 2022 hielt das Bun- desverwaltungsgericht fest, dass die Prüfung der genannten Beweismittel im Rahmen eines Revisionsgesuches zu erfolgen habe. Der Beschwerde- führer beziehungsweise sein rechtskundiger Rechtsvertreter hatte dem- nach längst Gelegenheit, ein solches einzureichen. Die Tatsache, dass letzterer offenbar die Auffassung des Bundesverwaltungsgerichts bezüg- lich der rechtlichen Einordnung der genannten geltend gemachten Vorbrin- gen nicht teilt, ändert nichts daran.</w:t>
      </w:r>
    </w:p>
    <w:p>
      <w:r>
        <w:t>E-4929/2022 Seite 12</w:t>
      </w:r>
    </w:p>
    <w:p>
      <w:r>
        <w:rPr>
          <w:b/>
        </w:rPr>
        <w:t>E. 5.4</w:t>
      </w:r>
    </w:p>
    <w:p>
      <w:r>
        <w:t>Im Weiteren trifft es nicht zu, dass das SEM den Sachverhalt nicht voll- ständig festgestellt hat, indem es keine weitere Anhörung des Beschwer- deführers durchführte, machte die Rechtsvertretung doch keine neuen in- dividuellen Verfolgungsvorbringen geltend, die eine solche als notwendig hätte erscheinen lassen.</w:t>
      </w:r>
    </w:p>
    <w:p>
      <w:r>
        <w:rPr>
          <w:b/>
        </w:rPr>
        <w:t>E. 5.5</w:t>
      </w:r>
    </w:p>
    <w:p>
      <w:r>
        <w:t>Ausgehend von einer fehlenden Verfolgung im Zeitpunkt der Ausreise hat es im Weiteren in hinreichender Berücksichtigung des Referenzurteils E-1866/2015 vom 15. Juli 2016 die persönlichen Risikofaktoren in Betracht gezogen und im Ergebnis eine Gefährdungssituation des Beschwerdefüh- rers bei einer Rückkehr verneint, wobei es auch die neuesten Entwicklun- gen in Sri Lanka hinreichend berücksichtigt hat. Die geltend gemachten formellen Rügen erweisen sich nach dem Gesagten als unbegründet und eine Kassation des angefochtenen Entscheides fällt ausser Betracht. Bei dieser Sachlage sind auch die in der Beschwerde gestellten Beweisan- träge (erneute Anhörung des Beschwerdeführers, Ansetzung einer ange- messenen Frist zur Nachreichung von Beweismitteln hinsichtlich Behelli- gungen seiner Schwester im Heimatstaat) mangels Notwendigkeit abzu- weisen.</w:t>
      </w:r>
    </w:p>
    <w:p>
      <w:r>
        <w:rPr>
          <w:b/>
        </w:rPr>
        <w:t>E. 6</w:t>
      </w:r>
    </w:p>
    <w:p>
      <w:r>
        <w:t>In materieller Hinsicht ist zunächst festzuhalten, dass das Bundesverwal- tungsgericht in seinem Urteil E-2158/2019 vom 24. Juni 2019 die Einschät- zung der Unglaubhaftigkeit der geltend gemachten Verhaftung im Jahr 2016 sowie der Folterung bestätigte. Sodann sei nicht von einer Reflexver- folgung des Beschwerdeführers aufgrund der LTTE-Unterstützung seines Bruders, der mittlerweile in der Schweiz den Asylstatus erhalten habe, aus- zugehen. Der Beschwerdeführer habe auch keine Verbindungen zu den LTTE vorgebracht. Soweit der Beschwerdeführer geltend macht, er befürchte aufgrund der veränderten Lage in seinem Heimatstaat im Falle einer Rückkehr in seinen Heimatstaat asylrelevanter Verfolgung ausgesetzt zu sein, ist festzuhalten, dass die jüngsten Entwicklungen in Sri Lanka nichts an der fehlenden Ver- folgungsfurcht des Beschwerdeführers zu ändern vermögen. Aufgrund der Akten besteht kein Grund zur Annahme, der Beschwerdeführer weise ei- nen individuellen Bezug zum Regierungswechsel 2019, zur diplomatischen Krise zwischen Sri Lanka und der Schweiz Ende 2019 oder zur aktuell schwelenden Regierungskrise auf, aufgrund deren er einer konkreten Ge- fährdung ausgesetzt sein könnte.</w:t>
      </w:r>
    </w:p>
    <w:p>
      <w:r>
        <w:t>E-4929/2022 Seite 13</w:t>
      </w:r>
    </w:p>
    <w:p>
      <w:r>
        <w:rPr>
          <w:b/>
        </w:rPr>
        <w:t>E. 7</w:t>
      </w:r>
    </w:p>
    <w:p>
      <w:r>
        <w:t>Das SEM hat somit zu Recht die Flüchtlingseigenschaft verneint und das Mehrfachgesuch des Beschwerdeführers abgelehnt.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 führungen noch aus den Akten ergeben sich konkrete Anhaltspunkte dafür, dass der Beschwerdeführer für den Fall einer Ausschaffung nach Sri Lanka</w:t>
      </w:r>
    </w:p>
    <w:p>
      <w:r>
        <w:t>E-4929/2022 Seite 14 dort mit beachtlicher Wahrscheinlichkeit einer nach EMRK oder FoK ver- botenen Strafe oder Behandlung ausgesetzt wäre. So weist der Beschwer- 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 gingen oder dass ihm persönlich im Falle einer Rückkehr eine Gefährdung drohen könnte. Der Vollzug der Wegweisung ist zulässig.</w:t>
      </w:r>
    </w:p>
    <w:p>
      <w:r>
        <w:rPr>
          <w:b/>
        </w:rPr>
        <w:t>E. 9.3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statt vieler: Urteile des BVGer E-730/2020 vom 31. Mai 2023 E. 7.3.2 und D-3616/2020 vom 17. März 2023 E. 10.3.3, je m.w.H.). Hinsichtlich der Zumutbarkeit des Wegwei- sungsvollzugs kann in casu vollumfänglich auf die entsprechenden Erwä- gungen im Urteil des BVGer E-2158/2019 vom 24. Juni 2019 verwiesen werden. Darin wurde einlässlich dargelegt (vgl. dort E. 12.4.) weshalb der Vollzug der Wegweisung in Bezug auf den Beschwerdeführer nach Sri Lanka zumutbar ist. An dieser Einschätzung vermögen auch die politischen Entwicklungen in Sri Lanka seit Ergehen dieses Urteils beziehungsweise die diesbezüglichen Ausführungen im Mehrfachgesuch vom 23. August 2019 nichts zu ändern. Im Übrigen ist auf die Erwägungen in der angefoch- tenen Verfügung zu verweisen. Der Vollständigkeit halber bleibt anzumerken, dass sich Sri Lanka derzeit in einer angespannten wirtschaftlichen Situation befindet. Diese Schwierig- keiten betreffen indessen die gesamte sri-lankische Bevölkerung und ver- mögen angesichts des oben Ausgeführten nicht zur Annahme zu führen, der Beschwerdeführer werde nach der Rückkehr in eine existenzielle Not- lage geraten.</w:t>
      </w:r>
    </w:p>
    <w:p>
      <w:r>
        <w:rPr>
          <w:b/>
        </w:rPr>
        <w:t>E. 9.4</w:t>
      </w:r>
    </w:p>
    <w:p>
      <w:r>
        <w:t>Schliesslich obliegt es dem Beschwerdeführer, sich bei der zuständi- gen Vertretung des Heimatstaates die für eine Rückkehr notwendigen Rei- sedokumente zu beschaffen (vgl. Art. 8 Abs. 4 AsylG und dazu auch BVGE</w:t>
      </w:r>
    </w:p>
    <w:p>
      <w:r>
        <w:t>E-4929/2022 Seite 15 2008/34 E. 12), weshalb der Vollzug der Wegweisung auch als möglich zu bezeichnen ist (Art. 83 Abs. 2 AIG).</w:t>
      </w:r>
    </w:p>
    <w:p>
      <w:r>
        <w:rPr>
          <w:b/>
        </w:rPr>
        <w:t>E. 9.5</w:t>
      </w:r>
    </w:p>
    <w:p>
      <w:r>
        <w:t>Zusammenfassend ergibt sich, dass das SEM den Wegweisungsvoll- zug zu Recht als zulässig, zumutbar und möglich bezeichnet hat. Die An- ordnung der vorläufigen Aufnahme fällt damit ausser Betracht (Art. 83 Abs. 1–4 AIG). Das in der Beschwerde formulierte Eventualbegehren, es sei die Unzulässigkeit oder die Unzumutbarkeit des Wegweisungsvollzugs festzustellen, ist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im Umfang von Fr. 1’500.– dem Beschwerdeführer aufzuerlegen (Art. 37 VGG i.V.m. Art. 63 Abs. 1 VwVG; Art. 1–3 des Reglements vom 21. Februar 2008 über die Kosten und Entschädigungen vor dem Bundesverwaltungsgericht [VGKE, SR 173.320.2]), welche durch den geleisteten Kostenvorschuss in gleicher Höhe gedeckt sind.</w:t>
      </w:r>
    </w:p>
    <w:p>
      <w:r>
        <w:t>(Dispositiv nächste Seite)</w:t>
      </w:r>
    </w:p>
    <w:p>
      <w:r>
        <w:t>E-4929/2022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