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E-4922/2022 vom 20. Oktober 2022</w:t>
      </w:r>
    </w:p>
    <w:p>
      <w:r>
        <w:t>Bundesverwaltungsgericht, 2022-10-20, DE</w:t>
      </w:r>
    </w:p>
    <w:p>
      <w:r>
        <w:rPr>
          <w:b/>
        </w:rPr>
        <w:t xml:space="preserve">Quelle: </w:t>
      </w:r>
      <w:r>
        <w:t>https://mcp.opencaselaw.ch/entscheid/bvger_E-4922_2022_d20221020</w:t>
      </w:r>
    </w:p>
    <w:p>
      <w:r>
        <w:t>FR: TAF E-4922/2022 du 20 octobre 2022</w:t>
      </w:r>
    </w:p>
    <w:p>
      <w:r>
        <w:t>IT: TAF E-4922/2022 del 20 ottobre 2022</w:t>
      </w:r>
    </w:p>
    <w:p>
      <w:pPr>
        <w:pStyle w:val="Heading2"/>
      </w:pPr>
      <w:r>
        <w:t>Regeste</w:t>
      </w:r>
    </w:p>
    <w:p>
      <w:r>
        <w:t>Nichteintreten auf Asylgesuch und Wegweisung (Dublin-Verfahren - Art. 31a Abs. 1 Bst. b AsylG) | Nichteintreten auf Asylgesuch und Wegweisung (Dublin-Verfahren); Verfügung des SEM vom 20. Oktober 2022</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E-4922/2022 Seite 5</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 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Ein Abgleich mit der europäischen Fingerabdruck-Datenbank ergab, dass die Beschwerdeführerin über ein vom 10. Februar 2022 bis 23. Au- gust 2022 gültiges italienisches Schengenvisum verfügt. Das SEM ersuchte deshalb die italienischen Behörden um Übernahme der Be- schwerdeführerin gestützt auf Art. 12 Abs. 2 Dublin-III-VO. Nachdem die italienischen Behörden innert der in Art. 22 Abs. 1 Dublin-III-VO vorge- sehenen Frist keine Stellung zum Übernahmeersuchen nahmen, aner- kannten sie ihre Zuständigkeit implizit (Art. 22 Abs. 7 Dublin-III-VO). Die grundsätzliche Zuständigkeit Italiens zur Durchführung des Asylverfahrens wird von der Beschwerdeführerin denn auch nicht bestritten.</w:t>
      </w:r>
    </w:p>
    <w:p>
      <w:r>
        <w:rPr>
          <w:b/>
        </w:rPr>
        <w:t>E. 4</w:t>
      </w:r>
    </w:p>
    <w:p>
      <w:r>
        <w:t>Die Beschwerdeführerin bringt in ihrem Rechtsmittel im Wesentlichen vor, die Aufnahmebedingungen in Italien seien – trotz entsprechender Geset- zesänderungen in letzter Zeit – selbst für Schutzberechtigte bekannter- massen unzureichend. Der Zugang zum Asylverfahren sei während der Corona-Pandemie sowie jüngst nach Ausbruch des Ukraine-Kriegs erschwert worden. Entsprechend drohe ihr bei einer Rückkehr Obdach- losigkeit und auch die medizinische Versorgung sei nicht sichergestellt. Vor dem Hintergrund ihrer gesundheitlichen, insbesondere psychischen Prob- leme sei die Gewährleistung adäquater Behandlungsmöglichkeiten aller- dings essenziell. Insgesamt würde in Italien weder ihrer erhöhten Vulnera- bilität noch ihrer psychischen Erkrankung angemessen Rechnung getra- gen.</w:t>
      </w:r>
    </w:p>
    <w:p>
      <w:r>
        <w:t>E-4922/2022 Seite 6</w:t>
      </w:r>
    </w:p>
    <w:p>
      <w:r>
        <w:rPr>
          <w:b/>
        </w:rPr>
        <w:t>E. 5.1</w:t>
      </w:r>
    </w:p>
    <w:p>
      <w:r>
        <w:t>Erweist es sich als unmöglich, einen Antragsteller in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5.3</w:t>
      </w:r>
    </w:p>
    <w:p>
      <w:r>
        <w:t>Das Bundesverwaltungsgericht geht in ständiger Rechtsprechung davon aus, dass das italienische Asylsystem – trotz punktueller Schwach- stellen – keine systemischen Mängel im Sinn von Art. 3 Abs. 2 zweiter Satz Dublin-III-VO aufweist (vgl. statt vieler die Referenzurteile des BVGer D-4235/2021 vom 19. April 2022 E. 10, F-6330/2020 vom 18. Oktober 2021 E. 9 und E-962/2019 vom 17. Dezember 2019 E. 6.3). An dieser Rechtsprechung ist – entgegen der Einschätzung der Beschwerdeführerin und der Schweizerischen Flüchtlingshilfe (vgl. die mit der Beschwerde ein-</w:t>
      </w:r>
    </w:p>
    <w:p>
      <w:r>
        <w:t>E-4922/2022 Seite 7 gereichten Berichte vom 10. Juni 2021 und vom Februar 2022 und die dies- bezüglichen Beschwerdevorbringen) – festzuhalten. Eine Anwendung von Art. 3 Abs. 2 Dublin-III-VO erweist sich demnach als nicht gerechtfertigt.</w:t>
      </w:r>
    </w:p>
    <w:p>
      <w:r>
        <w:rPr>
          <w:b/>
        </w:rPr>
        <w:t>E. 6.1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w:t>
      </w:r>
    </w:p>
    <w:p>
      <w:r>
        <w:rPr>
          <w:b/>
        </w:rPr>
        <w:t>E. 6.2</w:t>
      </w:r>
    </w:p>
    <w:p>
      <w:r>
        <w:t>Soweit die Beschwerdeführerin in diesem Zusammenhang eine Verlet- zung der Begründungspflicht und somit ihres rechtlichen Gehörs sowie die falsche Feststellung des Sachverhalts rügt, erweist sich dies als unbegrün- det: Die Vorinstanz hat ihre Einwände betreffend eine Überstellung nach Italien (mangelhafter Zugang zu medizinischer Versorgung und Unterbrin- gungsmöglichkeiten sowie Verfolgungsfurcht vor Drittpersonen respektive der Mafia) in der angefochtenen Verfügung ausreichend wiedergegeben und es ergibt sich mit genügender Klarheit, auf welche Überlegungen sich das SEM bei seiner Begründung stützte. Insbesondere war es der Be- schwerdeführerin möglich, die vorinstanzliche Verfügung sachgerecht an- zufechten. Der Umstand, dass sie eine inhaltlich andere Auffassung vertritt als die Vorinstanz, vermag nicht zur Aufhebung der angefochtenen Verfü- gung aus formellen Gründen zu führen.</w:t>
      </w:r>
    </w:p>
    <w:p>
      <w:r>
        <w:rPr>
          <w:b/>
        </w:rPr>
        <w:t>E. 6.3.1</w:t>
      </w:r>
    </w:p>
    <w:p>
      <w:r>
        <w:t>Soweit die Beschwerdeführerin den Zugang zum Asylverfahren und zu einer adäquaten Unterbringung in Frage stellt, vermag sie kein konkre- tes und ernsthaftes Risiko darzutun, die italienischen Behörden würden sich weigern, sie aufzunehmen und einen Antrag auf internationalen Schutz unter Einhaltung der Regeln der Verfahrensrichtlinie zu prüfen. Den Akten sind denn auch keine Gründe für die Annahme zu entnehmen, Italien werde in ihrem Fall den Grundsatz des Non-Refoulement missachten und</w:t>
      </w:r>
    </w:p>
    <w:p>
      <w:r>
        <w:t>E-4922/2022 Seite 8 sie zur Ausreise in ein Land zwingen, in dem ihr Leib, ihr Leben oder ihre Freiheit aus einem Grund nach Art. 3 Abs. 1 AsylG gefährdet ist oder in dem sie Gefahr laufen würde, zur Ausreise in ein solches Land gezwungen zu werden. Zudem hat die Beschwerdeführerin nicht dargetan, dass die sie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 legt werden. Hierfür bedarf es aber konkreter und ernsthafter Hinweise. Dies gelingt der Beschwerdeführerin, die in Italien gar nicht erst um Asyl nachgesucht hat, sondern sich dort bisher als Austauschstudentin aufge- halten hatte, mit ihren pauschalen Äusserungen zu den dortigen Lebens- bedingungen und zu fehlender staatlicher Unterstützung indes nicht. Aus dem Übereinkommen zur Beseitigung jeder Form von Diskriminierung der Frau (CEDAW [SR 0.108]; vgl. Beschwerde Rz. 29 f.) kann die Beschwer- deführerin in ihrem Dublin-Verfahren praxisgemäss nichts zu ihren Guns- ten ableiten (vgl. statt vieler die Urteile des BVGer D-4360/2022 vom 17. Oktober 2022 E. 7.2.3, F-4002/2022 vom 26. September 2022 E. 8.4 und E-1325/2022 vom 31. März 2022 E. 4.3).</w:t>
      </w:r>
    </w:p>
    <w:p>
      <w:r>
        <w:rPr>
          <w:b/>
        </w:rPr>
        <w:t>E. 6.3.2</w:t>
      </w:r>
    </w:p>
    <w:p>
      <w:r>
        <w:t>Bei einer allfälligen vorübergehenden Einschränkung der ihr zu- stehenden Aufnahmebedingungen könnte sie sich im Übrigen an die Be- hörden wenden und ihre Rechte auf dem Rechtsweg einfordern (vgl. Art. 26 Aufnahmerichtlinie). Aus den Akten ergeben sich überdies keine Hinweise, wonach die italienischen Behörden sie im Falle von Bedrohun- gen durch Privatpersonen nicht angemessen schützen würden. Italien ver- fügt – wie vom SEM zu Recht festgehalten wurde – über einen funktionie- renden Rechtsstaat und die Behörden sind grundsätzlich gewillt und fähig, staatlichen Schutz zu gewähren. Diese Einschätzung gilt auch unter Be- rücksichtigung des Umstands, dass die Beschwerdeführerin gemäss ärzt- lichem Bericht der (…) vom 27. Oktober 2022 "vor der Schulzeit" Opfer von sexuellem Missbrauch wurde und befürchte, die Person, die sie vergewal- tigt habe, ziehe "in kurzer Zeit" aus der Türkei nach Italien (vgl. Beschwerde Rz. 20).</w:t>
      </w:r>
    </w:p>
    <w:p>
      <w:r>
        <w:rPr>
          <w:b/>
        </w:rPr>
        <w:t>E. 6.4.1</w:t>
      </w:r>
    </w:p>
    <w:p>
      <w:r>
        <w:t>Was den medizinischen Sachverhalt anbelangt, so kann eine zwangsweise Rückweisung von Personen mit gesundheitlichen Problemen nur ganz ausnahmsweise einen Verstoss gegen Art. 3 EMRK darstellen (vgl. BVGE 2011/9 E. 7 m.w.H. und Urteil des EGMR Paposhvili gegen Bel- gien 13. Dezember 2016, Grosse Kammer 41738/10, §§ 180–193 m.w.H.).</w:t>
      </w:r>
    </w:p>
    <w:p>
      <w:r>
        <w:t>E-4922/2022 Seite 9</w:t>
      </w:r>
    </w:p>
    <w:p>
      <w:r>
        <w:rPr>
          <w:b/>
        </w:rPr>
        <w:t>E. 6.4.2</w:t>
      </w:r>
    </w:p>
    <w:p>
      <w:r>
        <w:t>Gemäss Akten wurde die Beschwerdeführerin in der Schweiz bisher wegen Menstruationsbeschwerden und Nackenschmerzen behandelt (vgl. act. A23/2 und act. A26/6). Eine Abklärung ihrer geltend gemachten Atem- probleme stehe noch aus und ein Arzttermin sei für den 8. Dezember 2022 angesetzt (vgl. act. A26/6: "Stauballergie, Pollen, Parfüm, Augmentin, Allergie"). Zudem wurde bei ihr nach entsprechender Überweisung eine "Anpassungsstörung nach Erhalten des negativen Asylentscheids bei einer Patientin mit V.a. posttraumatische Belastungsstörung" diagnostiziert (vgl. Arztbericht (…), Beschwerdebeilage 11). In diesem Zusammenhang ist zu erwähnen, dass die Beschwerdeführerin an Online-Therapiesitzungen mit einem Psychiater in der Türkei teilnahm (vgl. act. A21/2 und act. A22/10).</w:t>
      </w:r>
    </w:p>
    <w:p>
      <w:r>
        <w:rPr>
          <w:b/>
        </w:rPr>
        <w:t>E. 6.4.3</w:t>
      </w:r>
    </w:p>
    <w:p>
      <w:r>
        <w:t>Die medizinischen Probleme der Beschwerdeführerin sind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der Beschwerdeführerin bei einer Über- stellung nach Italien ernsthaft gefährdet würde, liegen nicht vor. Italien verfügt grundsätzlich über eine ausreichende medizinische Infrastruktur (vgl. Urteile des BVGer F-1584/2022 vom 12. April 2022 E. 6 und F-1479/2021 vom 13. April 2021 E. 8.5), weshalb die diagnostizierten Be- schwerden der Beschwerdeführerin, sollten diese weiterhin bestehen, einer Behandlung dort zugänglich sein dürften. Auch eine adäquate Behandlung psychischer Leiden ist in Italien möglich (vgl. Referenzurteil des BVGer D-2846/2020 vom 16. Juli 2020 E. 6.2.1 sowie BVGer-Urteile F-2876/2022 vom 7. Juli 2022 E. 6.5, E-730/2022 vom 23. Februar 2022 E. 6.3.2, Urteil des EGMR 39350/13 A.S. gegen Schweiz vom 30. Septem- ber 2015 Rz. 35 ff.). Der Zugang für asylsuchende Personen zum italieni- schen Gesundheitssystem über die Notversorgung hinaus ist derzeit grundsätzlich gewährleistet, auch wenn es in der Praxis zu zeitlichen Ver- zögerungen kommen kann (vgl. Urteil des BVGer E-962/2019 vom 17. De- zember 2019 E. 6.2.7). Hinweise darauf, dass der Beschwerdeführerin in Italien eine allenfalls nötige, adäquate Behandlung verweigert würde, liegen nicht vor.</w:t>
      </w:r>
    </w:p>
    <w:p>
      <w:r>
        <w:rPr>
          <w:b/>
        </w:rPr>
        <w:t>E. 6.4.4</w:t>
      </w:r>
    </w:p>
    <w:p>
      <w:r>
        <w:t>Soweit auf Beschwerdeebene vorgebracht wird, dass die Beschwer- deführerin am Tag der Beschwerdeeingabe versucht habe, sich das Leben zu nehmen (vgl. Beschwerde Rz. 37), ist festzuhalten, dass dieses völlig unsubstanziierte Vorbringen nicht belegt wurde. Im Verlaufsbericht der (…)</w:t>
      </w:r>
    </w:p>
    <w:p>
      <w:r>
        <w:t>E-4922/2022 Seite 10 vom 27. Oktober 2022 – dem Tag vor der Einreichung der Beschwerde- schrift – ist die Rede davon, die Beschwerdeführerin habe sich "klar und glaubhaft von akuter Suizidalität distanziert" (vgl. Beschwerdebeilage 11 S. 1). Dessen ungeachtet ist darauf hinzuweisen, dass gemäss Recht- sprechung des Bundesverwaltungsgerichts selbstgefährdendes Verhalten grundsätzlich kein Vollzugshindernis darstellt (vgl. etwa Urteile des BVGer E-1770/2021 vom 29. April 2021 E. 10.1 und F-27/2021 vom 25. Februar 2021 E. 9.2). Folglich droht auch in dieser Hinsicht keine Verletzung von Art. 3 EMRK.</w:t>
      </w:r>
    </w:p>
    <w:p>
      <w:r>
        <w:rPr>
          <w:b/>
        </w:rPr>
        <w:t>E. 6.4.5</w:t>
      </w:r>
    </w:p>
    <w:p>
      <w:r>
        <w:t>Da es sich – wie erwähnt – vorliegend nicht um gravierende gesund- heitliche Probleme im Sinne der Rechtsprechung (vgl. Referenzurteil E-962/2019 E. 7.4.3) handelt, ist der Subeventualantrag abzuweisen, die Vorinstanz sei anzuweisen, individuelle Zusicherungen von den italie- nischen Behörden bezüglich des Zugangs der Beschwerdeführerin zu me- dizinischer Versorgung und Unterbringung einzuholen.</w:t>
      </w:r>
    </w:p>
    <w:p>
      <w:r>
        <w:rPr>
          <w:b/>
        </w:rPr>
        <w:t>E. 6.4.6</w:t>
      </w:r>
    </w:p>
    <w:p>
      <w:r>
        <w:t>Entgegen der Auffassung der Beschwerdeführerin (vgl. Beschwerde Rz. 46) ergibt sich aus den Akten nicht der Eindruck, die Vorinstanz habe den medizinischen Sachverhalt ungenügend festgestellt. Es trifft zwar zu, dass noch Arzttermine ausstanden, als die vorinstanzliche Verfügung erging. Anhand der (psychologischen) Verdachtsdiagnosen, auf deren Grundlage schliesslich die Überweisung an die (…) erfolgte sowie der Aus- führungen der Beschwerdeführerin anlässlich des Dublin-Gesprächs ins- besondere zu ihrer laufenden Online-Therapie in der Türkei liess sich der relevante medizinische Sachverhalt allerdings derart erfassen, dass sich aus Sicht der Vorinstanz keine weiteren Abklärungen aufdrängten. Dieser Eindruck bestätigt sich auch nach Durchsicht des mit der Beschwerde ein- gereichten Arztberichts der (…) vom 27. Oktober 2022.</w:t>
      </w:r>
    </w:p>
    <w:p>
      <w:r>
        <w:rPr>
          <w:b/>
        </w:rPr>
        <w:t>E. 6.4.7</w:t>
      </w:r>
    </w:p>
    <w:p>
      <w:r>
        <w:t>Schliesslich ist darauf hinzuweisen, dass die schweizerischen Behör- den, die mit dem Vollzug der angefochten Verfügung beauftragt sind, den medizinischen Umständen bei der Bestimmung der konkreten Modalitäten der Überstellung der Beschwerdeführerin Rechnung tragen und die italie- nischen Behörden vorgängig in geeigneter Weise über die spezifischen medizinischen Umstände informieren werden (vgl. Art. 31 f. Dublin-III-VO). Dies hat das SEM in der angefochtenen Verfügung auch bereits angekün- digt (vgl. dort S. 6).</w:t>
      </w:r>
    </w:p>
    <w:p>
      <w:r>
        <w:t>E-4922/2022 Seite 11</w:t>
      </w:r>
    </w:p>
    <w:p>
      <w:r>
        <w:rPr>
          <w:b/>
        </w:rPr>
        <w:t>E. 6.5</w:t>
      </w:r>
    </w:p>
    <w:p>
      <w:r>
        <w:t>Nach dem Gesagten konnte die Beschwerdeführerin kein konkretes und ernsthaftes Risiko dartun, wonach ihre Überstellung nach Italien die Verletzung völkerrechtlicher Bestimmungen zur Folge hätte.</w:t>
      </w:r>
    </w:p>
    <w:p>
      <w:r>
        <w:rPr>
          <w:b/>
        </w:rPr>
        <w:t>E. 6.6</w:t>
      </w:r>
    </w:p>
    <w:p>
      <w:r>
        <w:t>Soweit die Beschwerdeführerin das Vorliegen von "humanitären Grün- den" geltend macht, ist Folgendes festzuhalten:</w:t>
      </w:r>
    </w:p>
    <w:p>
      <w:r>
        <w:rPr>
          <w:b/>
        </w:rPr>
        <w:t>E. 6.6.1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6.6.2</w:t>
      </w:r>
    </w:p>
    <w:p>
      <w:r>
        <w:t>Die angefochtene Verfügung ist unter diesem Blickwinkel nicht zu be- anstanden. Der Sachverhalt ist, wie erwähnt, hinreichend erstellt, und den Akten sind keine Hinweise auf einen Ermessensmissbrauch oder ein Über- respektive Unterschreiten des Ermessens zu entnehmen.</w:t>
      </w:r>
    </w:p>
    <w:p>
      <w:r>
        <w:rPr>
          <w:b/>
        </w:rPr>
        <w:t>E. 6.6.3</w:t>
      </w:r>
    </w:p>
    <w:p>
      <w:r>
        <w:t>Das Gericht enthält sich unter diesen Umständen weiterer Äusserun- gen zur Frage eines Selbsteintritts aus humanitären Gründen.</w:t>
      </w:r>
    </w:p>
    <w:p>
      <w:r>
        <w:rPr>
          <w:b/>
        </w:rPr>
        <w:t>E. 6.7</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 7. Die Vorinstanz ist angesichts der vorstehenden Erwägungen zu Recht nicht auf das Asylgesuch der Beschwerdeführerin eingetreten und hat ihre Überstellung nach Italien verfügt (vgl. Art. 31a Abs. 1 Bst. b und Art. 44 AsylG). Die Beschwerde ist folglich abzuweisen.</w:t>
      </w:r>
    </w:p>
    <w:p>
      <w:r>
        <w:t>E-4922/2022 Seite 12 8. 8.1 Mit vorliegendem Urteil ist das Beschwerdeverfahren abgeschlossen. Die Anträge auf Erteilung der aufschiebenden Wirkung und Befreiung von der Kostenvorschusspflicht erweisen sich als gegenstandslos. Der am 31. Oktober 2022 angeordnete Vollzugsstopp fällt dahin. 8.2 Das mit der Beschwerde gestellte Gesuch um Gewährung der unent- geltlichen Prozessführung ist abzuweisen, da die Begehren der Beschwer- deführerin – wie sich aus den vorstehenden Erwägungen ergibt – als aussichtlos zu bezeichnen waren, weshalb die Voraussetzungen von Art. 65 Abs. 1 VwVG nicht erfüllt sind. 8.3 Bei diesem Ausgang des Verfahrens sind die Kosten von Fr. 750.– (Art. 1‒3 des Reglements vom 21. Februar 2008 über die Kosten und Ent- schädigungen vor dem Bundesverwaltungsgericht [VGKE, SR 173.320.2]) der Beschwerdeführerin aufzuerlegen (Art. 63 Abs. 1 VwVG).</w:t>
      </w:r>
    </w:p>
    <w:p>
      <w:r>
        <w:t>(Dispositiv nächste Seite)</w:t>
      </w:r>
    </w:p>
    <w:p>
      <w:r>
        <w:t>E-4922/2022 Seite 13</w:t>
      </w:r>
    </w:p>
    <w:p>
      <w:r>
        <w:rPr>
          <w:b/>
        </w:rPr>
        <w:t>E. 7</w:t>
      </w:r>
    </w:p>
    <w:p>
      <w:r>
        <w:t>Die Vorinstanz ist angesichts der vorstehenden Erwägungen zu Recht nicht auf das Asylgesuch der Beschwerdeführerin eingetreten und hat ihre Überstellung nach Italien verfügt (vgl. Art. 31a Abs. 1 Bst. b und Art. 44 AsylG). Die Beschwerde ist folglich abzuweisen.</w:t>
      </w:r>
    </w:p>
    <w:p>
      <w:r>
        <w:rPr>
          <w:b/>
        </w:rPr>
        <w:t>E. 8.1</w:t>
      </w:r>
    </w:p>
    <w:p>
      <w:r>
        <w:t>Mit vorliegendem Urteil ist das Beschwerdeverfahren abgeschlossen. Die Anträge auf Erteilung der aufschiebenden Wirkung und Befreiung von der Kostenvorschusspflicht erweisen sich als gegenstandslos. Der am 31. Oktober 2022 angeordnete Vollzugsstopp fällt dahin.</w:t>
      </w:r>
    </w:p>
    <w:p>
      <w:r>
        <w:rPr>
          <w:b/>
        </w:rPr>
        <w:t>E. 8.2</w:t>
      </w:r>
    </w:p>
    <w:p>
      <w:r>
        <w:t>Das mit der Beschwerde gestellte Gesuch um Gewährung der unentgeltlichen Prozessführung ist abzuweisen, da die Begehren der Beschwerdeführerin - wie sich aus den vorstehenden Erwägungen ergibt - alsaussichtlos zu bezeichnen waren, weshalb die Voraussetzungen von Art. 65 Abs. 1 VwVG nicht erfüllt sind.</w:t>
      </w:r>
    </w:p>
    <w:p>
      <w:r>
        <w:rPr>
          <w:b/>
        </w:rPr>
        <w:t>E. 8.3</w:t>
      </w:r>
    </w:p>
    <w:p>
      <w:r>
        <w:t>Bei diesem Ausgang des Verfahrens sind die Kosten von Fr. 750.-(Art. 1 3 des Reglements vom 21. Februar 2008 über die Kosten und Entschädigungen vor dem Bundesverwaltungsgericht [VGKE, SR 173.320.2]) der Beschwerdeführerin aufzuerlegen (Art. 63 Abs. 1 VwVG). (Dispositiv nächste Seite)</w:t>
      </w:r>
    </w:p>
    <w:p>
      <w:r>
        <w:rPr>
          <w:b/>
        </w:rPr>
        <w:t>E. 11</w:t>
      </w:r>
    </w:p>
    <w:p>
      <w:r>
        <w:t>August 1999 (AsylV 1, SR 142.311) konkretisiert. Gemäss dieser Be- stimmung kann das SEM das Asylgesuch aus humanitären Gründen auch dann behandeln, wenn dafür gemäss Dublin-III-VO ein anderer Staat zu- ständig wäre. Liegen individuelle völkerrechtliche Überstellungshinder- nisse vor, ist der Selbsteintritt zwingend (BVGE 2015/9 E. 8.2.1). Soweit die Beschwerdeführerin die Anwendung von Art. 17 Abs. 1 Dublin- III-VO respektive Art. 29a Abs. 3 AsylV 1 fordert, ist Folgendes festzuhal-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