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E-4918/2021 vom 8. Oktober 2021</w:t>
      </w:r>
    </w:p>
    <w:p>
      <w:r>
        <w:t>Bundesverwaltungsgericht, 2021-10-08, DE</w:t>
      </w:r>
    </w:p>
    <w:p>
      <w:r>
        <w:rPr>
          <w:b/>
        </w:rPr>
        <w:t xml:space="preserve">Quelle: </w:t>
      </w:r>
      <w:r>
        <w:t>https://mcp.opencaselaw.ch/entscheid/bvger_E-4918_2021_d20211008</w:t>
      </w:r>
    </w:p>
    <w:p>
      <w:r>
        <w:t>FR: TAF E-4918/2021 du 8 octobre 2021</w:t>
      </w:r>
    </w:p>
    <w:p>
      <w:r>
        <w:t>IT: TAF E-4918/2021 del 8 ottobre 2021</w:t>
      </w:r>
    </w:p>
    <w:p>
      <w:pPr>
        <w:pStyle w:val="Heading2"/>
      </w:pPr>
      <w:r>
        <w:t>Regeste</w:t>
      </w:r>
    </w:p>
    <w:p>
      <w:r>
        <w:t>Asyl (ohne Wegweisungsvollzug) | Asyl (ohne Wegweisungsvollzug); Verfügung des SEM vom 8. Oktober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E-4918/2021 Seite 6</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1.4</w:t>
      </w:r>
    </w:p>
    <w:p>
      <w:r>
        <w:t>Auf die Beschwerde ist – unter dem nachfolgend erwähnten Vorbehalt – einzutreten.</w:t>
      </w:r>
    </w:p>
    <w:p>
      <w:r>
        <w:rPr>
          <w:b/>
        </w:rPr>
        <w:t>E. 1.5</w:t>
      </w:r>
    </w:p>
    <w:p>
      <w:r>
        <w:t>Nicht einzutreten ist auf den Eventualantrag des Beschwerdeführers, es sei die Unzulässigkeit des Wegweisungsvollzugs festzustellen: Die Wegweisungsvollzugshindernisse im Sinne von Art. 83 Abs. 1 AIG (SR 142.20) sind gemäss konstanter Rechtsprechung alternativer Natur (vgl. BVGE 2011/7 E. 8, 2009/51 E. 5.4). Angesichts der bereits vom SEM fest- gestellten Unzumutbarkeit des Vollzugs erübrigt sich daher die Prüfung, ob der Beschwerdeführer – namentlich wegen einer im Vollzugsfall drohen- den Verletzung von Art. 3 EMRK – auch wegen Unzulässigkeit des Weg- weisungsvollzugs vorläufig aufzunehmen wäre.</w:t>
      </w:r>
    </w:p>
    <w:p>
      <w:r>
        <w:rPr>
          <w:b/>
        </w:rPr>
        <w:t>E. 2</w:t>
      </w:r>
    </w:p>
    <w:p>
      <w:r>
        <w:t>Die Kognition des Bundesverwaltungsgerichts und die zulässigen Rügen richten sich im Asylbereich nach Art. 106 Abs. 1 AsylG (vgl. BVGE 2014/26 E. 5).</w:t>
      </w:r>
    </w:p>
    <w:p>
      <w:r>
        <w:rPr>
          <w:b/>
        </w:rPr>
        <w:t>E. 3.1</w:t>
      </w:r>
    </w:p>
    <w:p>
      <w:r>
        <w:t>Zur Begründung ihrer Verfügung stellte die Vorinstanz sich zunächst auf den Standpunkt, es bestünden erhebliche Zweifel am Wahrheitsgehalt der vom Beschwerdeführer behaupteten Rekrutierung durch die syrischen Streitkräfte sowie der Authentizität der diesbezüglich eingereichten Be- weismittel. Diese Dokumente würden keinerlei fälschungssichere Merk- male aufweisen. Zudem seien derartige Dokumente in Syrien ohne Weite- res käuflich erwerbbar, weshalb ihr Beweiswert entsprechend gering sei. Die Glaubhaftigkeit der behaupteten Rekrutierung sei auch deshalb in Frage zu stellen, weil die syrische Regierung sich im Juli 2012 aus den kurdischen Gebieten Nordsyriens zurückgezogen habe, und mithin nicht davon auszugehen sei, dass in Al-Malikiya nach wie vor ein Rekrutierungs- büro des syrischen Regimes existiere. Es sei dem Beschwerdeführer nicht</w:t>
      </w:r>
    </w:p>
    <w:p>
      <w:r>
        <w:t>E-4918/2021 Seite 7 gelungen, dieser Einschätzung überzeugende Argumente entgegenzuhal- ten. Seiner Desertion aus dem Militärdienst der YPG, welche mit seiner Entführung durch die irakischen Peschmerga und der Ausreise aus Syrien faktisch erfolgt sei, komme keine flüchtlingsrechtliche Relevanz zu. Ge- mäss Rechtsprechung des Bundesverwaltungsgerichts gehe die YPG nicht systematisch gegen Dienstverweigerer vor, weshalb diese generell keine begründete Furcht vor Verfolgung flüchtlingsrelevanten Ausmasses hätten. Ebenso sei unwahrscheinlich, dass der Beschwerdeführer wegen seiner früheren Tätigkeit für die Yekiti-Partei und die Studentenunion von den YPG als Oppositioneller wahrgenommen werde und deshalb mit einer politisch motivierten (besonders harten) Bestrafung zu rechnen hätte. Die Mitgliedschaft in der Yekiti-Partei sei nicht per se flüchtlingsrechtlich rele- vant. Der Beschwerdeführer habe gemäss seinen Aussagen nie irgendwel- che Probleme mit den YPG wegen seines politischen Engagements ge- habt. Zudem sei niemand anderes in seiner Familie politisch aktiv und er habe auch keine Reflexverfolgung wegen seinen im Ausland lebenden An- gehörigen geltend gemacht. Die Aktivitäten des Beschwerdeführers für die Yekiti-Partei seien als niederschwellig zu bezeichnen. Es gebe auch keine Hinweise darauf, dass "F._______" ihn im Zusammenhang mit seinem po- litischen Engagement suche. Der Umstand, dass jener ihn einen "Verräter" genannt habe, sei noch kein genügendes Indiz dafür, dass er von der PYD/YPG als Oppositioneller und erstzunehmender Gegner der kurdi- schen Selbstverwaltung identifiziert worden wäre. Grund für die 28-tägige Inhaftierung des Beschwerdeführers sei gewesen, dass er im Rahmen seines Militärdiensts Widerstand gegen ein Kadermitglied geleistet habe. Diesem Freiheitsentzug habe demnach kein politisches Motiv zugrunde gelegen. Eine begründete Furcht des Beschwerdeführers vor flüchtlings- rechtlich relevanten Verfolgungsmassnahmen durch die PYD/YPG sei demnach zu verneinen und seine diesbezüglichen Vorbringen vermöchten die Anforderungen an die Flüchtlingseigenschaft gemäss Art. 3 AsyIG nicht zu erfüllen.</w:t>
      </w:r>
    </w:p>
    <w:p>
      <w:r>
        <w:rPr>
          <w:b/>
        </w:rPr>
        <w:t>E. 3.2.1</w:t>
      </w:r>
    </w:p>
    <w:p>
      <w:r>
        <w:t>In der Beschwerdeeingabe wurde vorgebracht, die Vorinstanz habe das politische Profil des Beschwerdeführers mangelhaft abgeklärt. Na- mentlich seien die Nachteile, die er schon vor dem Bürgerkrieg durch die syrischen Behörden erlitten habe, nicht adäquat gewürdigt und die Frage einer ihm zukünftig drohenden Verfolgung nicht hinreichend geprüft wor- den. Aufgrund des Profils seiner Familie müsse er mit Reflexverfolgungs- massnahmen rechnen. Seine beiden Brüder seien in der Schweiz als Flüchtlinge anerkannt und es sei ihnen Asyl gewährt worden. Die Vor-</w:t>
      </w:r>
    </w:p>
    <w:p>
      <w:r>
        <w:t>E-4918/2021 Seite 8 instanz habe nicht bestritten, dass seine Familie wegen der familiären Ver- hältnisse bereits verfolgt worden sei. Verschiedene Länderberichte würden davon berichten, dass Familienangehörige gesuchter Personen von den syrischen Sicherheitskräften verhaftet und gefoltert würden.</w:t>
      </w:r>
    </w:p>
    <w:p>
      <w:r>
        <w:rPr>
          <w:b/>
        </w:rPr>
        <w:t>E. 3.2.2</w:t>
      </w:r>
    </w:p>
    <w:p>
      <w:r>
        <w:t>Im Weiteren sei er im Besitz eines Militärdienstbüchleins und hätte sich bei den syrischen Militärbehörden melden müssen. Weil er dieser Pflicht nicht nachgekommen sei, werde er vom Assad-Regime als Dienst- verweigerer und Verräter eingestuft und würde deshalb politisch motivierte Sanktionen erleiden. Falls er den Militärdienst angetreten hätte, wäre er als Soldat gefallen oder hätte selber Menschen töten müssen. Zudem würden ethnische Kurden im Militärdienst oftmals benachteiligt. Er befürchte, ent- weder vom syrischen Regime rekrutiert oder von den YPG in den Militär- dienst gezwungen zu werden. Viele junge Kurden würden bei ihrer Ankunft am Flughafen in Qamishli in die syrische Armee eingezogen. Das syrische Regime sei im kurdischen Gebiet auf vielfältige Weise aktiv und habe na- mentlich in dem durch die PYD kontrollierten Gebiet Rekrutierungsmass- nahmen ergriffen. Auch die YPG und die Asayisch würden in den unter ihrer Kontrolle stehenden Gebieten Zwangsrekrutierungen vornehmen. Die Wei- gerung, den YPG beizutreten, könne schwerwiegende Konsequenzen ha- ben. Er sei aufgrund seiner moralischen und weltpolitischen Anschauung nicht gewillt, an den Kampfhandlungen teilzunehmen. Daher knüpfe die Verfolgung wegen seiner Militärdienstverweigerung an seine politische An- schauung und damit an ein Verfolgungsmotiv im Sinne von Art. 3 AsylG an. Im Zeitpunkt seiner Ausreise sei er im militärdienstpflichtigen Alter gewe- sen. Deshalb müsse er, weil er das Land unerlaubt verlassen habe, damit rechnen, im Falle einer Rückkehr unverzüglich festgenommen und gemäss dem Militärstrafgesetz zu einer Gefängnisstrafe von drei bis fünf Jahren verurteilt zu werden.</w:t>
      </w:r>
    </w:p>
    <w:p>
      <w:r>
        <w:rPr>
          <w:b/>
        </w:rPr>
        <w:t>E. 3.2.3</w:t>
      </w:r>
    </w:p>
    <w:p>
      <w:r>
        <w:t>Betreffend die von der Vorinstanz geäusserten Zweifel am Beweis- wert der von ihm eingereichten Dokumente sei festzustellen, dass diese keine objektiven Fälschungsmerkmale aufweisen würden. Für die Glaub- haftigkeit seiner Vorbringen spreche, dass er korrekte Angaben zu seiner Identität gemacht habe. Seine Aussagen betreffend den Marschbefehl und das Ausstellen des Militärbüchleins seien substanziiert, detailliert und frei von Widersprüchen. Zudem sei seinen Vorbringen auch die asylrechtliche Relevanz zuzuerkennen. Es sei durch zahlreiche Berichte belegt, dass die syrischen Sicherheitskräfte gegen Dienstverweigerer mit grösster Brutalität und Rücksichtslosigkeit vorgehen würden. Sie seien von Verhaftungen, Folter und willkürlichen Tötungen betroffen, was als flüchtlingsrechtlich</w:t>
      </w:r>
    </w:p>
    <w:p>
      <w:r>
        <w:t>E-4918/2021 Seite 9 relevante Verfolgung einzustufen sei. Die Kontrolle der PYD und YPG über sein Herkunftsregion sei nicht derart gefestigt, dass ein adäquater Schutz vor Verfolgungsmassnahmen durch das syrische Regime gewährleistet wäre.</w:t>
      </w:r>
    </w:p>
    <w:p>
      <w:r>
        <w:rPr>
          <w:b/>
        </w:rPr>
        <w:t>E. 3.2.4</w:t>
      </w:r>
    </w:p>
    <w:p>
      <w:r>
        <w:t>Im Übrigen wäre angesichts der ihm drohenden schwerwiegenden Bestrafung, weil er sich dem Militärdienst entzogen habe, auch der Weg- weisungsvollzug als unzulässig zu erachten.</w:t>
      </w:r>
    </w:p>
    <w:p>
      <w:r>
        <w:rPr>
          <w:b/>
        </w:rPr>
        <w:t>E. 3.3.1</w:t>
      </w:r>
    </w:p>
    <w:p>
      <w:r>
        <w:t>In der ergänzenden Stellungnahme wurde namentlich argumentiert, beim Beschwerdeführer seien exponierende Faktoren gegeben, aufgrund derer er eine asylrelevante Bestrafung durch das syrische Regime wegen seiner Wehrdienstverweigerung zu befürchten habe: Er habe sich als Mitglied der Yekiti-Partei aktiv für die kurdische Sache eingesetzt und Militärdienst für die YPG geleistet. Zudem stamme er aus einer kurdischen Familie, welche wegen tatsächlichen und unterstellten oppositionellen Akti- vitäten bereits ins Visier der syrischen Behörden geraten sei. Die Familie habe aufgrund seiner beiden in der Schweiz wegen Wehrdienstverweige- rung als Flüchtlinge anerkannten Brüder vor grossen Problemen gestan- den. Es sei daher naheliegend, dass der Beschwerdeführer im Falle einer Rückkehr als Regimegegner qualifiziert würde und entsprechend eine politisch motivierte Bestrafung und Behandlung zu befürchten hätte.</w:t>
      </w:r>
    </w:p>
    <w:p>
      <w:r>
        <w:rPr>
          <w:b/>
        </w:rPr>
        <w:t>E. 3.3.2</w:t>
      </w:r>
    </w:p>
    <w:p>
      <w:r>
        <w:t>Im Weiteren sei die Inhaftierung des Beschwerdeführers durch die YPG offensichtlich politisch motiviert gewesen. Hierfür spreche die Dauer der Haft sowie der Umstand, dass sein Vater von dem für die Haft verant- wortlichen ranghohen YPG-Mitglied behelligt werde. Da die YPG seine Herkunftsregion beherrsche, handle es sich dabei um eine quasi-staatliche Verfolgung. Aufgrund seiner Befreiung aus der Haft durch die gegenüber der YPG kritisch eingestellten Peshmerga habe er begründete Furcht, so- wohl von der YPG als auch den syrischen Behörden als regimefeindlich identifiziert und registriert worden zu sein.</w:t>
      </w:r>
    </w:p>
    <w:p>
      <w:r>
        <w:rPr>
          <w:b/>
        </w:rPr>
        <w:t>E. 3.3.3</w:t>
      </w:r>
    </w:p>
    <w:p>
      <w:r>
        <w:t>Eventualiter sei die Sache an die Vorinstanz zurückzuweisen. Aus dem Anhörungsprotokoll ergebe sich, dass viele Fragen ungeklärt geblie- ben seien. Zudem hätten die Akten der Asylverfahren der Brüder des Beschwerdeführers mitberücksichtigt werden und es hätte begründet wer- den sollen, weshalb seine Furcht vor Verfolgung weniger begründet sei als diejenige seiner Brüder.</w:t>
      </w:r>
    </w:p>
    <w:p>
      <w:r>
        <w:t>E-4918/2021 Seite 10</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Der Beschwerdeführer bestätigte in der Anhörung vom 5. August 2021 ausdrücklich, er habe betreffend seine Fluchtgründe alles vorgebracht und es gebe nichts zu ergänzen (vgl. Akten SEM A23/20, S. 14 F119). Der nicht näher substanziierte Vorwurf, es seien verschiedene Fragen nicht hinrei- chend abgeklärt worden, erweist sich demnach als unbegründet. In der an- gefochtenen Verfügung wurde ausdrücklich festgehalten, dass die Dossiers der Brüder des Beschwerdeführers (N […] und N […]) konsultiert worden seien und diese zu keiner anderen Einschätzung seiner Asylvor- bringen führen würden (vgl. Verfügung vom 8. Oktober 2021 S. 4 und S. 7). Dass die Vorinstanz auf eine weitergehendere Auseinandersetzung mit diesen Beizugsakten verzichtete, ist nicht zu beanstanden, da den Aussa- gen des Beschwerdeführers kein Zusammenhang zwischen diesen Fami- lienangehörigen und seinen Fluchtgründen zu entnehmen ist. Nach dem Gesagten besteht für die eventualiter beantragte Rückweisung der Sache an die Vorinstanz zur Neubeurteilung keine Veranlassung.</w:t>
      </w:r>
    </w:p>
    <w:p>
      <w:r>
        <w:t>E-4918/2021 Seite 11</w:t>
      </w:r>
    </w:p>
    <w:p>
      <w:r>
        <w:rPr>
          <w:b/>
        </w:rPr>
        <w:t>E. 5.2</w:t>
      </w:r>
    </w:p>
    <w:p>
      <w:r>
        <w:t>Das Gericht teilt im Wesentlichen die Einschätzung der Vorinstanz, wonach die Glaubhaftigkeit der vom Beschwerdeführer behaupteten Ein- berufung in den Militärdienst durch das syrische Regime und der geäus- serten Furcht vor Verfolgungsmassnahmen wegen Nichtbefolgung dieses Aufgebots zu bezweifeln sind:</w:t>
      </w:r>
    </w:p>
    <w:p>
      <w:r>
        <w:rPr>
          <w:b/>
        </w:rPr>
        <w:t>E. 5.2.1</w:t>
      </w:r>
    </w:p>
    <w:p>
      <w:r>
        <w:t>Zum Zeitpunkt der Ausstellung des vom Beschwerdeführer vorgeleg- ten Einberufungsbefehls des Rekrutierungsbüros Al-Malikiya stand die dor- tige Region der Provinz Al-Hasaka schon seit längerer Zeit nicht mehr unter Kontrolle der syrischen Sicherheitskräfte, sondern wurde von den kurdi- schen Kräften kontrolliert. Dem Gericht liegen verschiedene Quellen vor, nach welchen die syrische Regierung in den kurdisch-kontrollierten Gebie- ten, namentlich in der Provinz Al-Hasaka, keine Wehrpflichtigen mehr in den Militärdienst einberufe. So gebe es zwar verschiedene Hinweise auf eine gewisse Zusammenarbeit der syrischen Regierung und der kurdi- schen Behörden Nordsyriens; diese Zusammenarbeit betreffe aber nie den Bereich der Rekrutierung von Männern für die syrische Armee (vgl. Ent- scheid E-5758/2015 vom 8. Januar 2018 E. 6.2.4 m.w.H.). Nach Erkennt- nissen des Gerichts ist zwar nicht ausgeschlossen, dass weiterhin Einbe- rufungen im Namen des Rekrutierungsbüros Al-Malikiya, und mit dem Stempel dieses Büros versehen, hätten ausgestellt werden können, indem die syrischen Behörden die entsprechenden Unterlagen bei ihrem Abzug mitgenommen und an anderem Ort weiterverwendet hätten. Hingegen ist nicht davon auszugehen, dass zum fraglichen Zeitpunkt in Al-Malikiya für die Sicherheitskräfte des syrischen Staats noch die Möglichkeit bestand, entsprechende Rekrutierungen durch Zwangsmassnahmen tatsächlich durchzusetzen (vgl. Urteile des BVGer D-2357/2018 vom 25. März 2020 E. 6.2.3 und D-4613/2017 vom 19. März 2019 E. 6.1.1).</w:t>
      </w:r>
    </w:p>
    <w:p>
      <w:r>
        <w:rPr>
          <w:b/>
        </w:rPr>
        <w:t>E. 5.2.2</w:t>
      </w:r>
    </w:p>
    <w:p>
      <w:r>
        <w:t>Mit diesen Feststellungen ist die Angabe in dem vom Beschwerde- führer eingereichten Einberufungsbefehl der syrischen Armee, wonach er am 25. April 2019 im Rekrutierungsbüro Al-Malikiya hätte erscheinen sol- len, offenkundig nicht vereinbar, weshalb sich erhebliche Zweifel an der Authentizität dieses Dokuments rechtfertigen. Ungewöhnlich erscheint im Übrigen auch, dass dieses angeblich dem Onkel des Beschwerdeführers ausgehändigt wurde, obwohl Letzterer selber sich zu diesem Zeitpunkt noch in Syrien aufhielt und sein Aufenthaltsort bekannt war. Im Übrigen hat das SEM den Beweiswert der eingereichten Beweismittel zu Recht als ge- ring eingeschätzt, da Fälschungen derartiger Dokumente leicht käuflich zu erwerben sind (vgl. Urteil des BVGer E-1695/2017 vom 14. Juli 2017 E. 7.3.1).</w:t>
      </w:r>
    </w:p>
    <w:p>
      <w:r>
        <w:t>E-4918/2021 Seite 12</w:t>
      </w:r>
    </w:p>
    <w:p>
      <w:r>
        <w:rPr>
          <w:b/>
        </w:rPr>
        <w:t>E. 5.2.3</w:t>
      </w:r>
    </w:p>
    <w:p>
      <w:r>
        <w:t>Selbst wenn von der Glaubhaftigkeit der vorgebrachten Dienstver- weigerung ausgegangen würde, könnte allein aus diesem Umstand nicht auf eine flüchtlingsrechtlich relevante Gefährdung geschlossen werden: Praxisgemäss vermag eine Wehrdienstverweigerung oder Desertion nicht für sich allein, sondern nur verbunden mit einer Verfolgung im Sinne von Art. 3 Abs. 1 AsylG die Flüchtlingseigenschaft zu begründen (vgl. BVGE 2015/3 E. 4.3–4.5 und 5, bestätigt durch BVGE 2020 VI/4 E. 5.1.1). Mit an- deren Worten muss die betroffene Person aus einem der in dieser Norm genannten Gründe wegen ihrer Wehrdienstverweigerung oder Desertion eine Behandlung zu gewärtigen haben, die ernsthaften Nachteilen gemäss Art. 3 Abs. 2 AsylG gleichkommt. Eine asylrechtlich relevante Verfolgung liegt demzufolge insbesondere dann vor, wenn eine Person aufgrund ihrer Dienstverweigerung als politischer Gegner qualifiziert und als solcher un- verhältnismässig hart bestraft würde. Das Bundesverwaltungsgericht geht in ständiger Praxis davon aus, dass bei Wehrdienstverweigerung und De- sertion im syrischen Kontext nur dann eine asylrelevante Strafe zu befürch- ten ist, wenn zusätzliche exponierende Faktoren gegeben sind, welche da- rauf schliessen lassen, dass eine Person als Regimegegner angesehen wird und damit aus politischen Gründen eine unverhältnismässige Bestra- fung zu gewärtigen hätte (vgl. BVGE 2020 VI/4 E. 5.1.1 und 5.1.2). Diese Voraussetzungen sind im Falle des Beschwerdeführers nicht erfüllt. Es ist nicht davon auszugehen, dass er durch das von ihm vorgebrachte, nicht besonders intensive Engagement für die Yekiti-Partei die Aufmerk- samkeit der staatlichen syrischen Sicherheitskräfte auf sich gezogen ha- ben könnte, zumal keinerlei Verfolgungsmassnahmen von dieser Seite vor seiner Ausreise geltend gemacht wurden. Zudem gab der Beschwerdefüh- rer im Rahmen der Anhörung vom 5. August 2021 ausdrücklich zu Proto- koll, dass weder er noch seine Eltern wegen ihren Angehörigen im Aus- land, namentlich den beiden in der Schweiz als Flüchtlinge anerkannten Brüder des Beschwerdeführers, je Nachteile erlitten hätten (vgl. Akten SEM A23/20, S. 12 F99). Demnach besteht kein Grund zur Annahme, dass er damit rechnen müsste, vom syrischen Regime als Gegner eingestuft zu werden.</w:t>
      </w:r>
    </w:p>
    <w:p>
      <w:r>
        <w:rPr>
          <w:b/>
        </w:rPr>
        <w:t>E. 5.2.4</w:t>
      </w:r>
    </w:p>
    <w:p>
      <w:r>
        <w:t>Nach dem Gesagten ist nicht davon auszugehen, dass der Be- schwerdeführer im Zeitpunkt seiner Ausreise wegen der Nichtbefolgung ei- nes Militärdienstaufgebots in seiner Heimatregion der Gefahr einer asyl- rechtlich relevanten Verfolgung durch das syrische Regime ausgesetzt war, noch dass er im heutigen Zeitpunkt begründete Furcht vor entspre- chenden Nachteilen hat.</w:t>
      </w:r>
    </w:p>
    <w:p>
      <w:r>
        <w:t>E-4918/2021 Seite 13</w:t>
      </w:r>
    </w:p>
    <w:p>
      <w:r>
        <w:rPr>
          <w:b/>
        </w:rPr>
        <w:t>E. 5.3.1</w:t>
      </w:r>
    </w:p>
    <w:p>
      <w:r>
        <w:t>Bezüglich der geltend gemachten Furcht des Beschwerdeführers vor einer politisch motivierten Bestrafung durch die YPG wegen Desertion kann auf die zutreffenden Erwägungen der Vorinstanz und die dort er- wähnte Rechtsprechung des Gerichts verwiesen werden. Auch im heutigen Kontext ergehen zwar Aufforderungen der YPG zur Wahrnehmung der Dienstpflicht. Eine Weigerung zieht aber keine flüchtlingsrechtlich relevan- ten Sanktionen nach sich (vgl. Referenzurteil des BVGer D-5239/2014 vom 23. Juni 2015 E. 5.3, Urteile des Bundesverwaltungsgerichts E-2642/2021 vom 28. Juni 2023 E. 6.4 und E-734/2020 vom 1. Juni 2023 E. 7.3); diese Praxis findet in Bezug auf Desertionen aus den YPG, wie sie vorliegend gelten gemacht wird, ebenfalls Anwendung (vgl. Urteile des BVGer D-2152/2020 vom 6. August 2021 E. 7.1 m.w.H. und D-2188/2020 vom 16. Februar 2021 E. 6.2).</w:t>
      </w:r>
    </w:p>
    <w:p>
      <w:r>
        <w:rPr>
          <w:b/>
        </w:rPr>
        <w:t>E. 5.3.2</w:t>
      </w:r>
    </w:p>
    <w:p>
      <w:r>
        <w:t>Selbst unter der Annahme, es komme zu Bestrafungen erheblicher Schwere, wäre deren zugrundeliegende Motivation wohl flüchtlingsrecht- lich nicht relevant. Die obligatorische Dienstpflicht knüpft in der Heimat- region des Beschwerdeführers lediglich an den Wohnort, das Alter und das Geschlecht der betroffenen Person und nicht an eine der in Art. 3 AsylG genannten (oder darunter subsumierbaren) Eigenschaften an und stellt grundsätzlich eine Bürgerpflicht dar. In Ermangelung eines asylrelevanten Verfolgungsmotivs wäre eine allenfalls drohende Bestrafung somit lediglich unter dem Aspekt der Unzulässigkeit respektive Unzumutbarkeit des Weg- weisungsvollzugs relevant; angesichts der vorinstanzlichen Anordnung der vorläufigen Aufnahme bildet dieser Punkt jedoch nicht Prozessgegenstand des vorliegenden Verfahrens (vgl. dazu Referenzurteil D-5329/2014 vom 23. Juni 2015 E. 5.3).</w:t>
      </w:r>
    </w:p>
    <w:p>
      <w:r>
        <w:rPr>
          <w:b/>
        </w:rPr>
        <w:t>E. 5.4</w:t>
      </w:r>
    </w:p>
    <w:p>
      <w:r>
        <w:t>Dafür, dass der Beschwerdeführer im Zusammenhang mit der geschil- derten Inhaftierung aufgrund einer Auseinandersetzung mit dem YPG- Kader "F._______" im heutigen Zeitpunkt asylrechtlich relevante Nachteile zu befürchten hätte, ergeben sich aus den Akten keine stichhaltigen An- haltspunkte. Die Behauptung des Beschwerdeführers, er sei nach seiner Ausreise von "F._______" gesucht worden, entbehrt der inneren Logik, da seinen Aussagen in der Anhörung darauf schliessen lassen, dass es Leute von "F._______" waren, die ihn zusammen mit zwei anderen Ge- fangenen aus dem Gefängnis brachten und seinen Grenzübertritt in den Nordirak in die Wege leiteten; dieses Vorbringen ist daher als unglaubhaft zu qualifizieren. Demnach hat auch die Befürchtung, von der YPG wegen der Befreiung durch die Peshmerga als feindlich gesinnt eingestuft zu wer- den, keine Grundlage.</w:t>
      </w:r>
    </w:p>
    <w:p>
      <w:r>
        <w:t>E-4918/2021 Seite 14</w:t>
      </w:r>
    </w:p>
    <w:p>
      <w:r>
        <w:rPr>
          <w:b/>
        </w:rPr>
        <w:t>E. 5.5</w:t>
      </w:r>
    </w:p>
    <w:p>
      <w:r>
        <w:t>Die Angaben des Beschwerdeführers lassen darauf schliessen, dass seine Aktivitäten für die Yekiti-Partei auf lokaler Ebene und nur im kleinen Rahmen stattfanden, weshalb er durch diese nicht als besonders engagier- ter Oppositioneller aufgefallen sein dürfte. Überdies ist den Akten nicht zu entnehmen, dass er bis zu seiner Ausreise im Jahr 2020 wegen seines politischen Profils irgendwelche Nachteile seitens der PYD oder des syri- schen Regimes erlitten hätte. Bei dieser Ausgangslage besteht kein stich- haltiger Grund zur Annahme, dass der Beschwerdeführer wegen seines Engagements für die Yekiti-Partei im heutigen Zeitpunkt asylrelevante Ver- folgungsmassnahmen zu befürchten hätte.</w:t>
      </w:r>
    </w:p>
    <w:p>
      <w:r>
        <w:rPr>
          <w:b/>
        </w:rPr>
        <w:t>E. 5.6</w:t>
      </w:r>
    </w:p>
    <w:p>
      <w:r>
        <w:t>Betreffend die Argumentation in der Beschwerdeschrift, der Beschwer- deführer müsse mit Reflexverfolgungsmassnahmen wegen des Profils seiner in der Schweiz als Flüchtlinge anerkannten Brüder rechnen, ist fest- zustellen, dass er im Rahmen der Anhörung zu seinen Asylgründen explizit verneinte, dass er oder seine Familie wegen seiner/ihrer Angehörigen im Ausland Nachteile erlitten hätten (vgl. Akten SEM A23/20 F99). Auch auf Beschwerdeebene wurde diese neu vorgebrachte Befürchtung nicht näher konkretisiert. Schliesslich erwähnten auch seine beiden Brüder im Rahmen ihrer Asylverfahren keine über mehrmalige Erkundigungen der syrischen Behörden beim Vater nach ihrem Aufenthaltsort hinausgehende Behelli- gungen ihrer Angehörigen nach ihrer Ausreise (in den Jahren 2012 respek- tive 2017). Ihren vom Bundesverwaltungsgericht beigezogenen Akten ist zu entnehmen, dass sie – gemäss der damaligen, zwischenzeitlich aufge- gebenen Praxis des SEM – wegen ihrer Desertion respektive Refraktion als Flüchtlinge anerkannt wurden.</w:t>
      </w:r>
    </w:p>
    <w:p>
      <w:r>
        <w:rPr>
          <w:b/>
        </w:rPr>
        <w:t>E. 5.7</w:t>
      </w:r>
    </w:p>
    <w:p>
      <w:r>
        <w:t>Demnach ergeben sich aus den Akten keine stichhaltigen Hinweise auf eine begründete Furcht des Beschwerdeführers vor Verfolgungsmassnah- men wegen seines familiären Profils.</w:t>
      </w:r>
    </w:p>
    <w:p>
      <w:r>
        <w:rPr>
          <w:b/>
        </w:rPr>
        <w:t>E. 5.8</w:t>
      </w:r>
    </w:p>
    <w:p>
      <w:r>
        <w:t>Schliesslich finden sich für die in der Beschwerdeschrift erhobene, nicht weiter substanziierte Behauptung, der Beschwerdeführer habe be- reits vor dem Bürgerkrieg Nachteile durch die syrischen Behörden erlitten, keinerlei Hinweise in den Befragungsprotokollen.</w:t>
      </w:r>
    </w:p>
    <w:p>
      <w:r>
        <w:rPr>
          <w:b/>
        </w:rPr>
        <w:t>E. 5.9</w:t>
      </w:r>
    </w:p>
    <w:p>
      <w:r>
        <w:t>Zusammenfassend ist festzuhalten, dass es dem Beschwerdeführer nicht gelungen ist, eine Verfolgungsgefahr im Sinne von Art. 3 AsylG nach- zuweisen oder glaubhaft darzutun. Die Vorinstanz hat zu Recht seine Flüchtlingseigenschaft verneint und sein Asylgesuch abgelehnt.</w:t>
      </w:r>
    </w:p>
    <w:p>
      <w:r>
        <w:t>E-4918/2021 Seite 15</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6.3</w:t>
      </w:r>
    </w:p>
    <w:p>
      <w:r>
        <w:t>Nachdem das SEM in seiner Verfügung vom 8. Oktober 2021 die vor- läufige Aufnahme des Beschwerdeführers in der Schweiz angeordnet hat, erübrigen sich angesichts der alternativen Natur der Wegweisungshinder- nisse praxisgemäss Ausführungen zur Zulässigkeit, Zumutbarkeit und Möglichkeit des Wegweisungsvollzugs (vgl. auch vorne E. 1.5). Auf die Ar- gumentation in der Beschwerdeschrift hinsichtlich der Unzulässigkeit des Wegweisungsvollzugs ist demnach nicht weiter einzugehen.</w:t>
      </w:r>
    </w:p>
    <w:p>
      <w:r>
        <w:rPr>
          <w:b/>
        </w:rPr>
        <w:t>E. 7</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8</w:t>
      </w:r>
    </w:p>
    <w:p>
      <w:r>
        <w:t>Bei diesem Ausgang des Verfahrens wären die Kosten dem Beschwer- deführer aufzuerlegen (Art. 63 Abs. 1 VwVG). Nachdem der Instruktions- richter sein Gesuch um Gewährung der unentgeltlichen Prozessführung gemäss Art. 65 Abs. 1 VwVG mit Instruktionsverfügung vom 24. November 2021 gutgeheissen hatte und den Akten keine Hinweise auf eine mass- gebende Veränderung seiner finanziellen Verhältnisse zu entnehmen sind, ist auf eine Kostenauflage zu verzichten.</w:t>
      </w:r>
    </w:p>
    <w:p>
      <w:r>
        <w:rPr>
          <w:b/>
        </w:rPr>
        <w:t>E. 9</w:t>
      </w:r>
    </w:p>
    <w:p>
      <w:r>
        <w:t>Mit der Instruktionsverfügung vom 30. August 2023 wurde auch das Ge- such des Beschwerdeführers um amtliche Verbeiständung gutgeheissen und seine Rechtsvertreterin als amtliche Rechtsbeiständin eingesetzt. Die- ser ist demnach durch das Gericht ein Honorar für ihre notwendigen Auf- wendungen im Beschwerdeverfahren auszurichten. Es wurde keine Kos- tennote zu den Akten gereicht, weshalb die notwendigen Vertretungskos- ten aufgrund der Akten zu bestimmen sind (Art. 14 Abs. 2 Satz 2 des Reg- lements vom 21. Februar 2008 über die Kosten und Entschädigungen vor</w:t>
      </w:r>
    </w:p>
    <w:p>
      <w:r>
        <w:t>E-4918/2021 Seite 16 dem Bundesverwaltungsgericht (VGKE, SR 173.320.2). Das Honorar für die amtliche Rechtsverbeiständung wird unter Berücksichtigung der mass- geblichen Bemessungsfaktoren von Amtes wegen auf insgesamt Fr. 700.– (inkl. Auslagen) festgelegt.</w:t>
      </w:r>
    </w:p>
    <w:p>
      <w:r>
        <w:t>(Dispositiv nächste Seite)</w:t>
      </w:r>
    </w:p>
    <w:p>
      <w:r>
        <w:t>E-4918/2021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