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E-4906/2011 vom 8. September 2011</w:t>
      </w:r>
    </w:p>
    <w:p>
      <w:r>
        <w:t>Bundesverwaltungsgericht, 2011-09-08, FR</w:t>
      </w:r>
    </w:p>
    <w:p>
      <w:r>
        <w:rPr>
          <w:b/>
        </w:rPr>
        <w:t xml:space="preserve">Quelle: </w:t>
      </w:r>
      <w:r>
        <w:t>https://mcp.opencaselaw.ch/entscheid/bvger_E-4906_2011</w:t>
      </w:r>
    </w:p>
    <w:p>
      <w:r>
        <w:t>FR: TAF E-4906/2011 du 8 septembre 2011</w:t>
      </w:r>
    </w:p>
    <w:p>
      <w:r>
        <w:t>IT: TAF E-4906/2011 del 8 settembre 2011</w:t>
      </w:r>
    </w:p>
    <w:p>
      <w:pPr>
        <w:pStyle w:val="Heading2"/>
      </w:pPr>
      <w:r>
        <w:t>Regeste</w:t>
      </w:r>
    </w:p>
    <w:p>
      <w:r>
        <w:t>Refus de l'entrée en Suisse et assignation d'un lieu de séjour (procédure à l'aéroport)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Il n'est pas perçu de frais de procédure.</w:t>
      </w:r>
    </w:p>
    <w:p>
      <w:r>
        <w:rPr>
          <w:b/>
        </w:rPr>
        <w:t>E. 3</w:t>
      </w:r>
    </w:p>
    <w:p>
      <w:r>
        <w:t>Le présent arrêt est adressé aux recourants, à l'ODM et au SARA. Le président du collège : La greffière : Jean-Pierre Monnet Isabelle Fournier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