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E-48/2025 vom 2. Dezember 2024</w:t>
      </w:r>
    </w:p>
    <w:p>
      <w:r>
        <w:t>Bundesverwaltungsgericht, 2024-12-02, DE</w:t>
      </w:r>
    </w:p>
    <w:p>
      <w:r>
        <w:rPr>
          <w:b/>
        </w:rPr>
        <w:t xml:space="preserve">Quelle: </w:t>
      </w:r>
      <w:r>
        <w:t>https://mcp.opencaselaw.ch/entscheid/bvger_E-48_2025_d20241202</w:t>
      </w:r>
    </w:p>
    <w:p>
      <w:r>
        <w:t>FR: TAF E-48/2025 du 2 décembre 2024</w:t>
      </w:r>
    </w:p>
    <w:p>
      <w:r>
        <w:t>IT: TAF E-48/2025 del 2 dicembre 2024</w:t>
      </w:r>
    </w:p>
    <w:p>
      <w:pPr>
        <w:pStyle w:val="Heading2"/>
      </w:pPr>
      <w:r>
        <w:t>Regeste</w:t>
      </w:r>
    </w:p>
    <w:p>
      <w:r>
        <w:t>Asyl und Wegweisung | Asyl und Wegweisung; Verfügung des SEM vom 2. Dezember 2024</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Die übri- gen Sachurteilsvoraussetzungen (Legitimation [Art. 48 Abs. 1 VwVG], Frist [Art. 108 Abs. 2 AsylG], und Form [Art. 52 Abs. 1 VwVG]) sind offensichtlich erfüllt. Es ist auf die Beschwerde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Die Vorinstanz führt in ihrer Verfügung im Wesentlichen aus, aus den Ausführungen der Beschwerdeführerin sei ersichtlich, dass seit dem Ende der Beziehung zwischen ihr und F._______ und ihrer Ausreise mehr als (…) Jahre liegen würden. Sie habe zwar geltend gemacht, mehrmals von F._______ persönlich angesprochen und bedroht sowie einmal entführt und vergewaltigt worden zu sein, habe jedoch nicht erklären können, wann genau dies geschehen sei. Nach der Entführung habe sie sodann mit ihrem</w:t>
      </w:r>
    </w:p>
    <w:p>
      <w:r>
        <w:t>E-48/2025 Seite 6 Ehemann eine gewisse Zeit lang versteckt gelebt und sich so allen Dro- hungen entziehen können. Dies würde zeigen, dass sie sich mit eigenen Massnahmen wirksam dem Machtbereich von F._______ habe entziehen können. Dass sie noch (…) Jahre in der Heimat geblieben sei, bestätige ebenfalls die Annahme, dass die Bedrohungslage von F._______ nicht der- art intensiv gewesen sei, als dass sie direkt nach dem Ende der Beziehung aus der Heimat hätte ausreisen müssen. Ferner sei der Tod ihres Ehemannes sicherlich ein tragisches Ereignis. Die Angaben der Beschwerdeführerin, dass der Tod ihres Ehemannes durch F._______ in Auftrag gegeben worden sei, basiere jedoch lediglich auf ih- ren subjektiven Wahrnehmungen. Sie habe selbst angeführt, dass es keine medizinischen Berichte zum Tod ihres Ehemannes gebe. Recherchen im Internet hätten ebenfalls keine Hinweise auf einen nicht natürlichen Tod ihres Ehemannes ergeben. Im Übrigen könnte, hätte F._______ tatsächlich ihren Ehemann (…) wollen, das Interesse mit seinem Tod als abgeschlos- sen angesehen werden. Es würden keine konkreten Indizien bestehen, dass F._______ noch ein nachhaltiges Interesse an der Beschwerdeführe- rin haben könnte. Ihre Beziehung würde nun bereits (…) Jahre zurücklie- gen und sie sei seit ihrer Ausreise im Jahr (…) nicht mehr von F._______ kontaktiert worden. Betreffend die Drohungen, welche ihre Kinder in Kongo (Kinshasa) erlitten hätten, sei auszuführen, dass es sich bei ihren Aussa- gen, diese seien durch F._______ vorgenommen worden, ebenfalls ledig- lich um ihre subjektive Einschätzung handle, welche nicht durch Beweise belegt sei. Es sei nicht ersichtlich, weshalb F._______ nun ihre Kinder an- greifen oder bedrohen sollte, zumal sie persönlich seit mehreren Jahren keinen Kontakt mehr mit ihr gehabt habe und auch ihr Ehemann bereits seit mehreren Jahren verstorben sei. Im Übrigen habe sich auch die Situation in Kongo (Kinshasa) seit ihrer Aus- reise grundlegend verändert. (…). Dies zeige, dass (…). Zudem sei bei allfälligen neuen Kontaktversuchen seitens F._______ die Möglichkeit ei- ner Hilfeleistung durch den Staat zu bejahen. Betreffend die vorgebrachte Homosexualität führte die Vorinstanz sodann aus, dass jene in Kongo (Kinshasa) gesetzlich nicht verboten sei. Zudem vermöge sie denn auch nach bundesgerichtlicher Rechtsprechung in Kongo (Kinshasa) keine asylrelevante Verfolgung auszulösen. Zwar stelle Homosexualität weiterhin ein kulturelles Tabu dar und Homosexuelle seien in der Öffentlichkeit Stigmatisierungen und Diskriminierungen bis hin zu tätlichen Übergriffen ausgesetzt. Gleichgeschlechtliche Beziehungen und</w:t>
      </w:r>
    </w:p>
    <w:p>
      <w:r>
        <w:t>E-48/2025 Seite 7 Handlungen würden in Kongo (Kinshasa) aber nicht unter Strafe stehen. Weiter sei festzuhalten, dass sich zumindest in Kinshasa, Homosexuelle immer häufiger trauen, ihre sexuelle Orientierung offen zu leben. Eine ge- nerelle Gefahr vor staatlicher oder staatlich geduldeter Verfolgung von Ho- mosexuellen in Kongo (Kinshasa) sei nach allem nicht anzunehmen. Auch in individueller Hinsicht habe die Beschwerdeführerin, obwohl verschie- dene Personen über ihre sexuelle Orientierung Bescheid gewusst hätten, für die Zeit bis zu ihrer Ausreise keine flüchtlingsrechtlich relevanten Vor- kommnisse hinsichtlich ihrer sexuellen Orientierung seitens der Behörden geltend gemacht. Es würden auch keine Anzeichen dafür vorliegen, dass ihre geltend gemachte Homosexualität einen asylrelevanten unerträglichen psychischen Druck hervorrufen oder ihr ein menschenwürdiges Leben in ihrer Heimat verunmöglichen würde. Folglich müsse auch dieses Vorbrin- gen als flüchtlingsrechtlich nicht relevant qualifiziert werden.</w:t>
      </w:r>
    </w:p>
    <w:p>
      <w:r>
        <w:rPr>
          <w:b/>
        </w:rPr>
        <w:t>E. 4.2.1</w:t>
      </w:r>
    </w:p>
    <w:p>
      <w:r>
        <w:t>In der Rechtsmitteleingabe wird dagegen im Wesentlichen vorge- bracht, der Annahme der Vorinstanz, wonach die von F._______ ausge- hende Gefahr nicht intensiv sei, da sich die Beschwerdeführerin nach der Trennung noch einige Zeit in ihrem Heimatstaat aufgehalten habe, sei klar zu widersprechen. Sie habe regelmässig Drohungen von F._______ erhal- ten und in dauernder Angst gelebt. Indem F._______ sie entführt, in das Haus ihrer Mutter gebracht, bedroht, vergewaltigt und geschlagen habe, habe sie diese Drohungen wahrgemacht. Dies zeige eindeutig, dass F._______ nicht nur Drohungen ausspreche, sondern auch entsprechend handle. Bei der Entführung, den Schlägen und der Vergewaltigung handle es sich sodann eindeutig um ernsthafte Nachtteile, die als flüchtlingsrecht- lich relevant zu qualifizieren seien. Zudem zeige auch die Vergiftung ihres verstorbenen Ehemannes, dass eine grosse Gefahr von F._______ aus- gehe. Auch wenn die Vergiftung nicht bewiesen sei, so sei diese Erklärung seiner Todesumstände doch glaubhaft und plausibel. Dies vor allem vor dem Hintergrund, dass F._______ schon länger damit gedroht habe, ihren Ehemann insbesondere durch Vergiftung umzubringen. Nachdem die Ärz- tin ihr gegenüber bestätigt habe, dass er vergiftet worden sei, sei ihr die Erklärung, F._______ sei dafür verantwortlich, naheliegend vorgekommen. Ferner gehe auch nach dem Tod ihres Ehemannes weiterhin eine grosse Gefahr von F._______ aus, da ein weiterer Grund für ihre Drohungen die Angst sei, ihre sexuelle Orientierung könnte an die Öffentlichkeit gelangen. Bei erneuten Drohungen würde die Beschwerdeführerin keinen staatlichen Schutz erhalten, da (…). Im Übrigen sei hervorzuheben, dass sie sich zwar</w:t>
      </w:r>
    </w:p>
    <w:p>
      <w:r>
        <w:t>E-48/2025 Seite 8 für eine kurze Zeit vor ihrer Ausreise versteckt habe, dies aber keinesfalls eine «wirksame Massnahme» zum Schutz vor Verfolgung darstelle. F._______ hätte ihren Aufenthaltsort früher oder später durch Kontakte auf- gespürt. Ausserdem könne auf diese Art und Weise kein menschenwürdi- ges Leben geführt werden, was bereits einen ernsthaften Nachteil dar- stelle. Obwohl gleichgeschlechtliche sexuelle Handlungen in Kongo (Kinshasa) nicht ausdrücklich kriminalisiert würden, werde sodann Art. 176 des Straf- gesetzbuches angewandt, um Personen aufgrund ihrer sexuellen Orientie- rung oder Geschlechtsidentität unter dem Vorwand von Vorstössen gegen die öffentliche Anstandsregel zu verfolgen. Die Generalstaatsanwaltschaft der Republik habe sich an hochrangige Beamten und Institutionen in Kinshasa gewandt und sie angewiesen, Strafverfahren gegen Verursacher von «abweichenden sexuellen Praktiken» (sprich homosexuellen Handlun- gen) einzuleiten, da diese Praktiken gegen die öffentliche Ordnung und die guten Sitten verstossen würden. Auch das Justizministerium habe sich mit derselben Aufforderung an hochrangige Beamte gewandt. Die aktuellen Verschärfungen der Restriktionen für sog. LGBTQI+-Personen würden klar zeigen, dass man als homosexuelle Person in ihrem Heimatstaat Verfol- gungsmassnahmen ausgesetzt sei, wobei sich die Situation weiter zuspit- zen werde. Es wüssten bereits einige Personen über die sexuelle Orientie- rung der Beschwerdeführerin Bescheid, bei Verbreitung dieser Information könnte ihr eine Freiheitsstrafe drohen. Abgesehen davon werde man als homosexuelle Person stark stigmatisiert und sei Drohungen, Schikanen und körperlichen Attacken durch Drittpersonen ausgesetzt. Zusammenfassend sei festzuhalten, dass die Beschwerdeführerin bei ei- ner Rückkehr nach Kongo (Kinshasa) sowohl aufgrund der Verfolgung durch F._______ als auch aufgrund der Verfolgung wegen ihrer sexuellen Orientierung ernsthaften Nachteilen ausgesetzt wäre und in beiden Fällen keinen staatlichen Schutz erhalten würde.</w:t>
      </w:r>
    </w:p>
    <w:p>
      <w:r>
        <w:rPr>
          <w:b/>
        </w:rPr>
        <w:t>E. 4.2.2</w:t>
      </w:r>
    </w:p>
    <w:p>
      <w:r>
        <w:t>Mit der Beschwerde wurden im Wesentlichen die folgenden Beweis- mittel eingereicht: - Schreiben der Generalstaatsanwaltschaft vom 19. Juni 2024 - Zeitungsbericht vom 21. Juni 2024 - Zeitungsbericht vom 3. Dezember 2024 - Mitteilung des Justizministeriums</w:t>
      </w:r>
    </w:p>
    <w:p>
      <w:r>
        <w:t>E-48/2025 Seite 9</w:t>
      </w:r>
    </w:p>
    <w:p>
      <w:r>
        <w:rPr>
          <w:b/>
        </w:rPr>
        <w:t>E. 5.1</w:t>
      </w:r>
    </w:p>
    <w:p>
      <w:r>
        <w:t>Die formelle Rüge der Beschwerdeführerin, die Vorinstanz habe ihre Untersuchungspflicht verletzt, indem sie es unterlassen habe, die aktuellen Entwicklungen betreffend sog. LGBTIQ+-Personen in Kongo zu berück- sichtigen, und insbesondere dem Umstand, dass im Jahr 2024 der Druck auf diese Community erhöht worden sei, nicht Rechnung getragen, erweist sich als unbegründet. Ungeachtet dessen, dass die Beschwerdeführerin nicht substantiiert darlegt, worauf die Annahme einer angeblichen Ver- schlechterung der Situation von Homosexuellen in Kongo (Kinshasa) be- ruht, ist die Beurteilung der aktuellen Verhältnisse und einer allfälligen Ver- folgungslage im Kern eine materielle Frage, die im Rahmen der nachfol- genden Erwägungen zu prüfen ist.</w:t>
      </w:r>
    </w:p>
    <w:p>
      <w:r>
        <w:rPr>
          <w:b/>
        </w:rPr>
        <w:t>E. 5.2</w:t>
      </w:r>
    </w:p>
    <w:p>
      <w:r>
        <w:t>Folglich besteht auch keine Veranlassung, die angefochtene Verfügung aufzuheben und die Sache an das SEM zurückzuweisen. Das diesbezüg- liche Subeventualbegehren ist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E-48/2025 Seite 10</w:t>
      </w:r>
    </w:p>
    <w:p>
      <w:r>
        <w:rPr>
          <w:b/>
        </w:rPr>
        <w:t>E. 7.1</w:t>
      </w:r>
    </w:p>
    <w:p>
      <w:r>
        <w:t>Nach Prüfung der Akten kommt das Bundesverwaltungsgericht zum Schluss, dass die vorinstanzliche Verfügung zu bestätigen ist. Auf die Ar- gumente der Vorinstanz kann – mit den nachfolgenden Ergänzungen – ver- wiesen werden. Wie sogleich zu zeigen sein wird, vermögen die Einwände in der Beschwerdeschrift zu keiner anderen Einschätzung zu führen.</w:t>
      </w:r>
    </w:p>
    <w:p>
      <w:r>
        <w:rPr>
          <w:b/>
        </w:rPr>
        <w:t>E. 7.2</w:t>
      </w:r>
    </w:p>
    <w:p>
      <w:r>
        <w:t>Es ist in Übereinstimmung mit den Ausführungen der Vorinstanz fest- zuhalten, dass nicht von einem aktuellen Verfolgungsinteresse von F._______ an der Beschwerdeführerin auszugehen ist. So hat die Be- schwerdeführerin anlässlich ihrer Anhörung selbst angegeben, dass ihre Beziehung (…) Jahre vor ihrer Flucht im Jahr (…) geendet habe, mittler- weile also gar (…) Jahre zurückliegt. Dass die Drohungen, welche ihre er- wachsenen Kinder nach ihrer Flucht erhalten hätten, von F._______ stam- men sollen, ist vor diesem Hintergrund nicht plausibel. Die Vorinstanz hat in diesem Zusammenhang denn auch zu Recht festgehalten, dass es sich hierbei um rein subjektive Befürchtungen der Beschwerdeführerin handelt, die sich durch die eingereichten Screenshots nicht belegen lassen. Soweit die Beschwerdeführerin geltend macht, F._______ habe ihren Ehemann vergiftet, weil er (…), ist festzuhalten, dass es sich auch hierbei lediglich um eine subjektive Einschätzung der Beschwerdeführerin handelt, zumal keinerlei medizinische Unterlagen bei den Akten liegen, die auf einen nicht natürlichen Tod des Ehemanns schliessen lassen. Selbst wenn ihr Ehe- mann tatsächlich vergiftet worden wäre, hat die Vorinstanz im Übrigen rich- tigerweise festgestellt, dass das Interesse von F._______ an der Be- schwerdeführerin mit dem Tod ihres Ehemannes als abgeschlossen anzu- sehen wäre. Die Ausführungen in der Beschwerdeschrift, das Verfolgungs- interesse von F._______ an der Beschwerdeführerin bestehe darin, dass sie befürchte, ihre sexuelle Orientierung könnte öffentlich gemacht werden und sei daher weiterhin aktuell, vermag nicht zu überzeugen.</w:t>
      </w:r>
    </w:p>
    <w:p>
      <w:r>
        <w:rPr>
          <w:b/>
        </w:rPr>
        <w:t>E. 7.3</w:t>
      </w:r>
    </w:p>
    <w:p>
      <w:r>
        <w:t>Sodann ist auch nicht davon auszugehen, dass der Beschwerdeführe- rin aufgrund ihrer sexuellen Orientierung bei einer Rückkehr in ihren Hei- matstaat eine asylrelevante Verfolgung droht. Zwar stellt Homosexualität in Kongo (Kinshasa) weiterhin ein kulturelles Tabu dar und Homosexuelle sind in der Öffentlichkeit Stigmatisierungen und Diskriminierungen bis hin zu tätlichen Übergriffen ausgesetzt. Ebenso kann es vorkommen, dass sie wegen anderer Strafbestimmungen belangt werden, die auf heterosexuelle Personen generell keine Anwendung finden. Gleichgeschlechtliche Bezi- ehungen und Handlungen stehen in Kongo (Kinshasa) aber nicht unter Strafe (vgl. European Union Agency for Asylum, COI Query, Democratic</w:t>
      </w:r>
    </w:p>
    <w:p>
      <w:r>
        <w:t>E-48/2025 Seite 11 Republic of Congo, Situation of LGBTIQ people; legislation and implemen- tation; treatment by the state; treatment by society; availability of state pro- tection; access to support services, 14.02.2024, https://lifos.migrationsver- ket.se/dokument?documentAttachmentId=50185 S. 3, zuletzt abgerufen am 10.09.2025). Den Ausführungen der Beschwerdeführerin sind sodann keinerlei Anhaltspunkte zu entnehmen, dass sie in der Vergangenheit auf- grund ihrer sexuellen Orientierung ernsthaften Nachteilen ausgesetzt war, obwohl sie ihre Homosexualität eigenen Angaben zufolge ohne ersichtliche Vorsichtsmassnahmen frei ausgelebt hat. Soweit die Beschwerdeführerin geltend macht, die Situation von homosexuellen Personen in Kongo (Kinshasa) habe sich zuletzt verschlechtert, ist schliesslich darauf hinzu- weisen, dass auch unter Berücksichtigung der aktuellen Entwicklungen eine generelle Gefahr vor staatlicher oder staatlich geduldeter Verfolgung von Homosexuellen in Kongo (Kinshasa) weiterhin nicht anzunehmen ist. Daran vermögen auch die durch die Beschwerdeführerin eingereichten Zeitungsberichte sowie das Schreiben der Generalstaatsanwaltschaft vom 19. Juni 2024 beziehungsweise die eingereichte Mitteilung des Justizmi- nisteriums nichts zu ändern.</w:t>
      </w:r>
    </w:p>
    <w:p>
      <w:r>
        <w:rPr>
          <w:b/>
        </w:rPr>
        <w:t>E. 7.4</w:t>
      </w:r>
    </w:p>
    <w:p>
      <w:r>
        <w:t>Zusammenfassend ist festzuhalten, dass es der Beschwerdeführerin nicht gelungen ist, eine im Sinne von Art. 3 AsylG relevante Verfolgung res- pektive eine begründete Furcht vor asylrelevanten Nachteilen nachzuwei- sen oder glaubhaft darzutun. Die Vorinstanz hat das Asylgesuch der Be- schwerdeführerin demzufolge zu Recht abgelehnt.</w:t>
      </w:r>
    </w:p>
    <w:p>
      <w:r>
        <w:rPr>
          <w:b/>
        </w:rPr>
        <w:t>E. 8</w:t>
      </w:r>
    </w:p>
    <w:p>
      <w:r>
        <w:t>Lehnt das SEM das Asylgesuch ab oder tritt es darauf nicht ein, so verfügt es in der Regel die Wegweisung aus der Schweiz und ordnet den Vollzug an; es berücksichtigt dabei den Grundsatz der Einheit der Familie (Art. 44 AsylG). Die Beschwerdeführerin verfügt insbesondere weder über eine ausländerrechtliche Aufenthaltsbewilligung noch über einen Anspruch auf Erteilung einer solchen. Die Wegweisung wurde demnach zu Recht ange- 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w:t>
      </w:r>
    </w:p>
    <w:p>
      <w:r>
        <w:t>E-48/2025 Seite 12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9.2.2</w:t>
      </w:r>
    </w:p>
    <w:p>
      <w:r>
        <w:t>Die Vorinstanz wies in der angefochtenen Verfügung zutreffend da- rauf hin, dass das Prinzip des flüchtlingsrechtlichen Non-Refoulement nur Personen schützt, die die Flüchtlingseigenschaft erfüllen. Da es der Be- schwerdeführerin nicht gelungen ist, eine asylrechtlich erhebliche Gefähr- dung nachzuweisen oder glaubhaft zu machen, kann der in Art. 5 AsylG verankerte Grundsatz der Nichtrückschiebung im vorliegenden Verfahren keine Anwendung finden. Eine Rückkehr in den Heimatstaat ist demnach vorliegend unter dem Aspekt von Art. 5 AsylG rechtmässig. Sodann ergeben sich weder aus den Aussagen der Beschwerdeführerin noch aus den Akten Anhaltspunkte dafür, dass sie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müssten sie eine konkrete Gefahr ("real risk") nachweisen oder glaubhaft machen, dass ihnen im Fall einer Rückschiebung Folter oder unmenschli- che Behandlung drohen würde (vgl. Urteil des EGMR Saadi gegen Italien 28. Februar 2008, Grosse Kammer 37201/06, §§ 124–127 m.w.H.). Nach den vorstehenden Ausführungen gelingt ihr das nicht. Auch die allgemeine</w:t>
      </w:r>
    </w:p>
    <w:p>
      <w:r>
        <w:t>E-48/2025 Seite 13 Menschenrechtssituation im Heimatstaat lässt den Wegweisungsvollzug zum heutigen Zeitpunkt nicht als unzulässig erscheinen.</w:t>
      </w:r>
    </w:p>
    <w:p>
      <w:r>
        <w:rPr>
          <w:b/>
        </w:rPr>
        <w:t>E. 9.2.3</w:t>
      </w:r>
    </w:p>
    <w:p>
      <w:r>
        <w:t>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In Kongo (Kinshasa) herrscht keine landesweite Situation von Krieg, Bürgerkrieg oder allgemeiner Gewalt. In individueller Hinsicht kann jedoch gemäss der Rechtsprechung des Bundesverwaltungsgerichts die Rück- kehr von Personen aus Kongo (Kinshasa) grundsätzlich nur dann als zu- mutbar bezeichnet werden, wenn die betroffene Person ihren letzten Wohnsitz in der Hauptstadt Kinshasa oder einer anderen, über einen Flug- hafen verfügenden Stadt im Westen des Landes hatte, oder wenn die Per- son in einer dieser Städte über ein gefestigtes Beziehungsnetz verfügt. Trotz Vorliegens der vorstehend genannten Kriterien ist der Vollzug der Wegweisung jedoch – nach sorgfältiger Prüfung und Abwägung der indivi- duellen Umstände – in aller Regel nicht zumutbar, wenn die zurückzufüh- rende Person (kleine) Kinder in ihrer Begleitung hat, für mehrere Kinder verantwortlich ist, sich bereits in einem vorangeschrittenen Alter oder in ei- nem schlechten gesundheitlichen Zustand befindet oder wenn es sich bei ihr um eine alleinstehende, nicht über ein soziales oder familiäres Netz ver- fügende Frau handelt (vgl. dazu das Referenzurteil des BVGer E-731/2016 vom 20. Februar 2017 E. 7.3, sowie beispielsweise das Urteil BVGer E- 4739/2020 vom 25. November 2020 E. 9.4 und E-4357/2023 vom 29. Au- gust 2023 E. 8.3.3).</w:t>
      </w:r>
    </w:p>
    <w:p>
      <w:r>
        <w:rPr>
          <w:b/>
        </w:rPr>
        <w:t>E. 9.3.2</w:t>
      </w:r>
    </w:p>
    <w:p>
      <w:r>
        <w:t>Die Beschwerdeführerin hat bis vor ihrer Flucht ihr ganzes Leben in B._______ gewohnt und verfügt über eine sehr gute Ausbildung ([…]), weshalb davon ausgegangen werden kann, dass sie bei einer Rückkehr in ihren Heimatstaat ihren Lebensunterhalt wird selbständig bestreiten kön- nen. Zudem kann ihren Ausführungen entnommen werden, dass sie mit ihren in Kongo (Kinshasa) wohnhaften erwachsenen Kindern guten Kon- takt pflegt und demnach über ein tragfähiges Beziehungsnetz verfügt, das in der Lage ist, sie bei der Wiedereingliederung in ihren Heimatstaat zu</w:t>
      </w:r>
    </w:p>
    <w:p>
      <w:r>
        <w:t>E-48/2025 Seite 14 unterstützen. Betreffend ihren vorgebrachten gesundheitlichen Beschwer- den ([…]) ist festzuhalten, dass diese gesundheitlichen Probleme nicht der- art gravierend sind, dass die Wegweisung aus diesem Grund unzumutbar wäre, zumal das Bundesverwaltungsgericht davon ausgeht, dass (psychi- sche) Erkrankungen in Kongo (Kinshasa) behandelbar sind (vgl. etwa Ur- teile des BVGer E-3523/2022 vom 21. September 2022 E. 7.3, D- 1343/2021 vom 2. Juni 2022 E. 8.5.3, D-2839/2021 vom 11. November 2021 E. 8.4.4 und D-5554/2020 vom 2. September 2021 E. 8.2.2).</w:t>
      </w:r>
    </w:p>
    <w:p>
      <w:r>
        <w:rPr>
          <w:b/>
        </w:rPr>
        <w:t>E. 9.3.3</w:t>
      </w:r>
    </w:p>
    <w:p>
      <w:r>
        <w:t>Nach dem Gesagten erweist sich der Vollzug der Wegweisung auch als zumutbar.</w:t>
      </w:r>
    </w:p>
    <w:p>
      <w:r>
        <w:rPr>
          <w:b/>
        </w:rPr>
        <w:t>E. 9.4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Bei diesem Ausgang des Verfahrens sind die Kosten der Beschwer- deführerin aufzuerlegen (Art. 63 Abs. 1 VwVG) und auf insgesamt Fr. 750.– festzusetzen (Art. 1–3 des Reglements vom 21. Februar 2008 über die Kosten und Entschädigungen vor dem Bundesverwaltungsgericht [VGKE, SR 173.320.2]), zumal das Gesuch um Gewährung der unentgeltlichen Prozessführung im Sinne von Art. 65 VwVG – wie auch das Gesuch um Einsetzung einer amtlichen Rechtsverbeiständung im Sinne von Art. 102m Abs. 1 AsylG – wegen der Aussichtslosigkeit der Rechtsbegehren abzu- weisen ist.</w:t>
      </w:r>
    </w:p>
    <w:p>
      <w:r>
        <w:rPr>
          <w:b/>
        </w:rPr>
        <w:t>E. 11.2</w:t>
      </w:r>
    </w:p>
    <w:p>
      <w:r>
        <w:t>Das Gesuch um Verzicht auf die Erhebung eines Kostenvorschusses wird mit dem vorliegenden Entscheid in der Hauptsache gegenstandslos.</w:t>
      </w:r>
    </w:p>
    <w:p>
      <w:r>
        <w:t>E-48/2025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