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E-4834/2014 vom 6. Dezember 2016</w:t>
      </w:r>
    </w:p>
    <w:p>
      <w:r>
        <w:t>Bundesverwaltungsgericht, 2016-12-06, FR</w:t>
      </w:r>
    </w:p>
    <w:p>
      <w:r>
        <w:rPr>
          <w:b/>
        </w:rPr>
        <w:t xml:space="preserve">Quelle: </w:t>
      </w:r>
      <w:r>
        <w:t>https://mcp.opencaselaw.ch/entscheid/bvger_E-4834_2014</w:t>
      </w:r>
    </w:p>
    <w:p>
      <w:r>
        <w:t>FR: TAF E-4834/2014 du 6 décembre 2016</w:t>
      </w:r>
    </w:p>
    <w:p>
      <w:r>
        <w:t>IT: TAF E-4834/2014 del 6 dicembre 2016</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(RS 142.31), devant le Tribunal qui statue alors définitivement, sauf demande d'extradition déposée par l'Etat dont le requérant cherche à se protéger (art. 83 let. d ch. 1 LTF), exception non réalisée en l'espèce. Le Tribunal est par conséquent compétent pour statuer sur la présente cause.</w:t>
      </w:r>
    </w:p>
    <w:p>
      <w:r>
        <w:rPr>
          <w:b/>
        </w:rPr>
        <w:t>E. 1.3</w:t>
      </w:r>
    </w:p>
    <w:p>
      <w:r>
        <w:t>Le recourant a qualité pour recourir (art. 48 al. 1 PA). Présenté dans la forme (art. 52 al. 1 PA) et le délai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(ATAF 2011/50 consid. 3.1.1 et les références de jurisprudence et de doctrine citées, ATAF 2010/57 consid. 2.5 ; ATAF 2008/12 consid. 5.1).</w:t>
      </w:r>
    </w:p>
    <w:p>
      <w:r>
        <w:rPr>
          <w:b/>
        </w:rPr>
        <w:t>E. 2.3</w:t>
      </w:r>
    </w:p>
    <w:p>
      <w:r>
        <w:t>La qualité de réfugié ne peut être déniée à la personne persécutée dans une partie du pays qu'à condition que celle-ci dispose effectivement d'une possibilité de protection interne dans une autre partie du pays. Une possibilité de protection interne doit en revanche être niée si au lieu de la protection interne, l'intéressé se trouve en fin de compte dans une situation menaçant son existence (ATAF 2011/51, consid. 8). Autrement dit, l'admission d'une alternative de protection interne présuppose qu'il existe, au lieu du refuge interne, une infrastructure de protection efficace, et que l'Etat soit disposé à accorder protection sur le lieu du refuge interne à la personne persécutée dans une autre partie du pays. De plus, celle-ci doit pouvoir se rendre sur le lieu du refuge interne, légalement sans courir de risque démesuré, et pouvoir s'y établir en toute légalité. Enfin, il y a lieu d'examiner de manière individuelle si elle peut obtenir une protection de longue durée sur le lieu du refuge interne. Pour cela, il y a lieu de tenir compte de la situation générale qui y règne et des circonstances particulières liées au cas d'espèce. Il s'agira ainsi de déterminer, sur la base en particulier des conditions concrètes de vie qui l'attendent au lieu de refuge interne, si l'on peut exiger de manière réaliste (et non simplement hypothétique) de la part de la personne concernée qu'elle s'y installe et qu'elle s'y bâtisse une nouvelle existence (ATAF 2011/51 consid. 8.6 ; également arrêts du Tribunal administratif fédéral E-4537/2010 du 8 janvier 2013 consid. 4 et D-5220/2011, D-6478/2011 du 3 juillet 2013 consid. 5.2.3). A ce titre, la possibilité de protection interne ne peut pas être opposée au recourant lorsque l'établissement au lieu de la protection ne serait pas raisonnablement exigible au sens de l'art. 83 al. 4 LEtr. Cette disposition s'applique notamment aux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(ATAF 2011/51 consid. 8.5.3).</w:t>
      </w:r>
    </w:p>
    <w:p>
      <w:r>
        <w:rPr>
          <w:b/>
        </w:rPr>
        <w:t>E. 2.4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Dans sa décision du 31 juillet 2014, le SEM estime que les agressions subies par le recourant sont du ressort de la justice pénale et que, n'ayant pas épuisé les voies de droit à disposition, il ne peut reprocher aux autorités compétentes un quelconque manquement. Le SEM s'est dès lors dispensé d'examiner la vraisemblance des déclarations du recourant, celles-ci ne satisfaisant pas aux conditions de l'art. 3 LAsi. En outre, l'intéressé ne s'exposerait pas à un risque concret de persécution en cas de retour dans son pays d'origine dans la mesure où il a démontré avoir pu vivre de nombreuses années dans ce pays et entretenir des relations avec des hommes. Le SEM précise que l'homosexualité a été décriminalisée en Russie en 1993 et qu'il existe dans ce pays des organisations offrant des services de soutien aux « lesbiennes, gays, bisexuels et transgenres » (LGBT), notamment l'organisation publique à but non lucratif « Together », située à Moscou.</w:t>
      </w:r>
    </w:p>
    <w:p>
      <w:r>
        <w:rPr>
          <w:b/>
        </w:rPr>
        <w:t>E. 3.2</w:t>
      </w:r>
    </w:p>
    <w:p>
      <w:r>
        <w:t>Le recourant fait valoir, dans son recours du 28 août 2014, que les préjudices subis en Tchétchénie sont graves et ont entraîné une atteinte à son intégrité corporelle, à sa liberté et à sa sécurité. Il affirme avoir perdu le soutien de sa famille et ne plus pouvoir compter sur son aide, notamment s'agissant de ses problèmes de santé, ce qui pourrait diminuer ses chances de survie vu l'accès difficile au marché du travail et l'absence de système de sécurité sociale effectif en Russie. Il mentionne de plus, citant divers articles de presse, que les homosexuels sont pourchassés en Russie, en raison de sentiments homophobes très généralement répandus tant dans la société civile que dans les milieux économiques. La police n'enregistrerait pas les plaintes des victimes de harcèlement ou de violence et les vidéos de persécution des personnes homosexuelles pourraient être diffusées librement sur Internet. Le recourant serait particulièrement visé en raison de son apparence efféminée. Il aurait fui par crainte d'être persécuté en raison de son homosexualité, la Russie ne lui offrant aucun endroit sûr.</w:t>
      </w:r>
    </w:p>
    <w:p>
      <w:r>
        <w:rPr>
          <w:b/>
        </w:rPr>
        <w:t>E. 4.1</w:t>
      </w:r>
    </w:p>
    <w:p>
      <w:r>
        <w:t>Dans le cas d'espèce, le Tribunal estime que les allégations du recourant sont vraisemblables et qu'il a été inquiété à Moscou par les autorités en raison de ses origines tchétchènes ainsi que par ses compatriotes en raison de son homosexualité. A son retour en Tchétchénie, en décembre 2012, il a été arrêté, humilié, interrogé, battu et électrocuté par des policiers en raison de son homosexualité et afin d'obtenir des informations concernant des personnalités politiques homosexuelles, à son domicile et au poste de police.</w:t>
      </w:r>
    </w:p>
    <w:p>
      <w:r>
        <w:rPr>
          <w:b/>
        </w:rPr>
        <w:t>E. 4.2</w:t>
      </w:r>
    </w:p>
    <w:p>
      <w:r>
        <w:t>Le Tribunal constate que les agressions subies à Moscou ne peuvent être retenues pour fonder la qualité de réfugié de l'intéressé. En effet, elles ont eu lieu de manière épisodique pendant les années 1990, de sorte que le lien de causalité temporel entre ces événements et son départ de Russie en 2013 est rompu (sur la disparition du lien de causalité temporel lorsque plus de six à douze mois se sont écoulés avant la fuite, ATAF 2011/50, consid. 3.1.2.1 et les réf. citées).</w:t>
      </w:r>
    </w:p>
    <w:p>
      <w:r>
        <w:rPr>
          <w:b/>
        </w:rPr>
        <w:t>E. 4.3</w:t>
      </w:r>
    </w:p>
    <w:p>
      <w:r>
        <w:t>En revanche, les arrestations et mauvais traitements infligés par les autorités de police à B_______ en décembre 2012 et janvier 2013, sont susceptibles de fonder la qualité de réfugié de l'intéressé.</w:t>
      </w:r>
    </w:p>
    <w:p>
      <w:r>
        <w:rPr>
          <w:b/>
        </w:rPr>
        <w:t>E. 4.3.1</w:t>
      </w:r>
    </w:p>
    <w:p>
      <w:r>
        <w:t>D'une part, le recourant a été arrêté arbitrairement par des policiers à deux reprises. Les coups, l'enfermement dans une pièce exigüe et les électrocutions subies lors de ces détentions ont mis en danger son intégrité corporelle et sa liberté. Ces faits revêtent l'intensité requise pour être qualifiés de sérieux préjudices, au sens de l'art. 3 LAsi. L'appréciation du SEM selon laquelle il s'agit uniquement « d'intimidations » est ainsi erronée. Le Tribunal ne peut pas davantage suivre l'argumentation du SEM lorsqu'il relève qu'aucun manquement ne saurait être imputé aux autorités et que le recourant ne peut leur reprocher de ne pas lui avoir accordé leur protection, puisque les persécutions émanent de policiers, soit justement les autorités compétentes pour le protéger. Certes, le recourant aurait pu s'adresser à des autorités supérieures. Toutefois, au vu de l'intensité des violences subies et de l'interdiction de l'homosexualité en Tchétchénie (Office français de protection des réfugiés et apatrides (OFPRA), Fédération de Russie : Situation des minorités sexuelles, 31 mars 2015, &lt; http://www.refworld.org /docid/56dfe6ca4.html &gt;, p. 4, consulté le 20 juin 2016), il ne peut être reproché au recourant de ne pas avoir entrepris ces démarches, rien n'indiquant par ailleurs qu'elles auraient été couronnées de succès.</w:t>
      </w:r>
    </w:p>
    <w:p>
      <w:r>
        <w:rPr>
          <w:b/>
        </w:rPr>
        <w:t>E. 4.3.2</w:t>
      </w:r>
    </w:p>
    <w:p>
      <w:r>
        <w:t>D'autre part, ces mauvais traitements ont été infligés en raison de l'homosexualité du recourant, ainsi qu'en témoigne l'humiliation publique que lui ont fait subir les policiers avant sa première arrestation. Que ceux-ci aient torturé le recourant afin d'obtenir les noms de personnalités politique homosexuelles n'enlève rien au fait qu'il a été torturé en raison de son homosexualité, soit pour l'un des motifs prévus par l'art. 3 LAsi, à savoir son appartenance à un groupe social déterminé (arrêts du Tribunal D-891/2013 du 17 janvier 2014, consid. 5.2 et E-2593/2011 du 24 novembre 2011 consid. 4.1).</w:t>
      </w:r>
    </w:p>
    <w:p>
      <w:r>
        <w:rPr>
          <w:b/>
        </w:rPr>
        <w:t>E. 4.4</w:t>
      </w:r>
    </w:p>
    <w:p>
      <w:r>
        <w:t>Contrairement à l'avis du SEM, le Tribunal considère que le recourant à une crainte fondée de subir de nouvelles persécutions en cas de retour en Tchétchénie. En effet, son homosexualité, avérée et connue des autorités, et les persécutions déjà subies laissent présager l'avènement, dans un avenir proche et selon une haute probabilité, compte tenu de l'interdiction de l'homosexualité en Tchétchénie, que le recourant sera exposé à de nouvelles persécutions de la part des autorités religieuses (muftiat) ou de police s'il devait être renvoyé dans cette région.</w:t>
      </w:r>
    </w:p>
    <w:p>
      <w:r>
        <w:rPr>
          <w:b/>
        </w:rPr>
        <w:t>E. 4.5</w:t>
      </w:r>
    </w:p>
    <w:p>
      <w:r>
        <w:t>Le recourant ayant une crainte fondée de subir des persécutions en Tchétchénie, il convient encore d'examiner s'il dispose d'une possibilité de protection interne dans une autre région de la Fédération de Russie. En effet, la Constitution russe garantit à ses citoyens la liberté d'établissement dans une autre partie du pays, l'intéressé ayant d'ailleurs vécu à Moscou durant plusieurs années, comme l'a à juste titre relevé le SEM.</w:t>
      </w:r>
    </w:p>
    <w:p>
      <w:r>
        <w:rPr>
          <w:b/>
        </w:rPr>
        <w:t>E. 4.5.1</w:t>
      </w:r>
    </w:p>
    <w:p>
      <w:r>
        <w:t>Le Tribunal relève que si, comme le relève le SEM, l'homosexualité a été décriminalisée en Russie en 1993 (excepté en Tchétchénie), la loi criminalisant la « promotion des relations sexuelles non traditionnelles », votée en Russie en juin 2013, a renforcé l'inacceptation des personnes LGBT et la discrimination envers cette communauté dans les domaines de la politique, de la culture, de la religion et de l'éducation. Les actes de violence et la discrimination à l'encontre des personnes homosexuelles sont ainsi récurrents en Russie, la police refusant souvent d'agir (US Department of State : Country Report on Human Rights Practices 2015 - Russia, 13 avril 2016, http://www.ecoi.net/local_link/322455/448230 _en.html , consulté le 15 juin 2016). De plus, la majorité de l'opinion russe a une perception très négative de l'homosexualité. Ainsi, en 2014, un sondage a révélé que 82% des participants désapprouvaient la formation de couples homosexuels masculins (OFPRA, Fédération de Russie : Situation des minorités sexuelles, 31 Mars 2015, p. 5, &lt; http://www. refworld.org/docid/56dfe6ca4.html &gt;, consulté le 20 juin 2016). Cependant, les autorités russes tolèrent les personnes homosexuelles et ne renoncent pas à leur assurer une certaine protection. (ILGA-Europe, Russie : Annual Review of the Human Rights Situation of Lesbian, Gay, Bisexual, Trans and Intersex People in Europe, 2015, &lt; http://www.ilga-europe. org/sites/default/files/01 _full_annual_review_updated.pdf &gt;, p. 134 ss, consulté le 7 juin 2016).</w:t>
      </w:r>
    </w:p>
    <w:p>
      <w:r>
        <w:rPr>
          <w:b/>
        </w:rPr>
        <w:t>E. 4.5.2</w:t>
      </w:r>
    </w:p>
    <w:p>
      <w:r>
        <w:t>Au vu de ce qui précède, le recourant disposerait prima facie d'une possibilité de refuge interne contre les persécutions liées à son homosexualité hors de Tchétchénie, notamment à Moscou. Toutefois, la possibilité de protection interne implique que les critères relevant de l'exigibilité de l'exécution du renvoi doivent être examinés sous l'angle de la qualité de réfugié et de l'asile (voir consid. 2.3 ci-dessus ; arrêt du Tribunal administratif fédéral D-2661/2011 consid 3.2). Il se pose dès lors la question de savoir si l'exécution du renvoi du recourant est exigible.</w:t>
      </w:r>
    </w:p>
    <w:p>
      <w:r>
        <w:rPr>
          <w:b/>
        </w:rPr>
        <w:t>E. 4.5.2.1</w:t>
      </w:r>
    </w:p>
    <w:p>
      <w:r>
        <w:t>S'agissant, tout d'abord, des personnes en traitement médical en Suisse, l'exécution du renvoi ne devient inexigible que dans la mesure où elles ne pourraient plus recevoir les soins essentiels garantissant des conditions minimales d'existence ; par soins essentiels, il faut entendre les soins de médecine générale et d'urgence absolument nécessaires à la garantie de la dignité humaine (Gabrielle Steffen, Droit aux soins et rationnement,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(ATAF 2011/50 consid. 8.3, p. 1003 s. et ATAF 2009/2 consid. 9.3.2, p. 21).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serait plus, au sens de l'art. 83 al. 4 LEtr si, en raison de l'absence de possibilités de traitement effectives dans le pays d'origine, l'état de santé de la personne concernée se dégraderait très rapidement, au point de conduire, d'une manière certaine, à la mise en danger concrète de l'intégrité physique ou psychique (ATAF 2011/50 et ATAF 2009/2 précités ; également Jurisprudence et informations de la Commission suisse de recours en matière d'asile [JICRA] 2003 n° 24 consid. 5b p. 157 s.).</w:t>
      </w:r>
    </w:p>
    <w:p>
      <w:r>
        <w:rPr>
          <w:b/>
        </w:rPr>
        <w:t>E. 4.5.2.2</w:t>
      </w:r>
    </w:p>
    <w:p>
      <w:r>
        <w:t>Il ressort des rapports médicaux datés du (...) décembre 2013, (...) avril 2014, (...) mai 2014, (...) juillet 2015 et (...) juillet 2015 que le recourant est atteint d'une hépatite B, laquelle, sans traitement, peut causer des maladies allant jusqu'à son décès. Il souffre également d'un état de stress post-traumatique, d'une hypertension artérielle et d'un facteur de risque cardio-vasculaire. S'agissant de ses antécédents, l'intéressé a souffert d'un ulcère gastrique Forrest II, d'une syphilis, d'une tuberculose, d'une hypertrophie myocardique, avec probable épisode syncopal ou angine de poitrine et d'un traumatisme crânien. Le recourant doit ainsi impérativement recevoir un traitement contre l'hépatite B, soit le Tenofovir, sous peine d'être exposé à une dégradation grave de son état de santé, voire à la mort. Dans ces conditions, il convient de vérifier que le traitement approprié existe en Russie.</w:t>
      </w:r>
    </w:p>
    <w:p>
      <w:r>
        <w:rPr>
          <w:b/>
        </w:rPr>
        <w:t>E. 4.5.2.3</w:t>
      </w:r>
    </w:p>
    <w:p>
      <w:r>
        <w:t>Concernant la situation médicale générale en Russie, l'accès aux soins n'est pas aisé même pour une personne ne présentant pas de vulnérabilité particulière en dehors de son état de santé. Le système prévoit certes un accès gratuit à tous les citoyens russes par le biais de l'assurance maladie obligatoire, financée par l'Etat, les impôts et d'autres sources (Organisation Internationale pour les Migrations, Country fact sheet, Russian Federation, juin 2014, &lt; http://www.bamf.de/SharedDocs/MILo-DB/EN/Rueckkehrfoerderung/Laenderinformationen/Informations-blaetter/cfs_russland-dl_en.pdf?__blob=publicationFile &gt;, p. 8, consulté le 16 décembre 2015). Cependant, selon le Ministère de la santé, la situation reste difficile car les soins ne sont pas suffisamment financés par le budget de l'Etat (Organisation Internationale pour les Migrations, Country fact sheet, Russian Federation, juin 2014, &lt; http://www.bamf.de/ SharedDocs/MILo-DB/EN/Rueckkehrfoerderung/Laenderinformationen/Inform ationsblaetter/cfs_russland-dl_en.pdf?__blob=publicationFile &gt;, p. 8, consulté le 16 décembre 2015). De plus, selon une étude publiée par l'OMS, également reprise dans un rapport de l'Assemblée parlementaire du Conseil de l'Europe, plusieurs pays, dont la Russie, ont adapté leurs systèmes de santé aux exigences de la crise économique. Les frais à la charge des patients ont ainsi augmenté pour les services de santé essentiels, ce qui risque d'affecter de manière disproportionnée l'accès aux soins des groupes vulnérables. Les auteurs de l'étude notent que, à long terme, ce type de mesures pourrait conduire à une augmentation des dépenses de santé en raison du coût des services liés au recours tardif des traitements (Assemblée parlementaire, Conseil de l'Europe, l'égalité de l'accès aux soins de santé, 07.06.2013, &lt; http://assembly.coe.int/nw/xml/ XRef/X2H-Xref-ViewPDF.asp?FileID= 19776&amp;lang=fr &gt;, p. 10 s., consulté le 16 décembre 2015). En l'espèce, le Tenofovir, médicament prescrit au recourant pour soigner son hépatite B, est disponible en Russie. Il figure, depuis juin 2013, sur la liste des médicaments essentiels du ministère de la santé russe et, à ce titre, devrait être disponible gratuitement pour toute personne (Medportal.ru, " " , 19 juin 2013, &lt; http://medportal.ru /mednovosti/news/2013/06/19/469tenofovir/ &gt;, consulté le 21 octobre 2015, librement traduit). Cependant, selon une ONG russe, le ministère de la santé n'effectue concrètement les ajustements de la liste qu'après plusieurs années ( [contrôle social], ? [guérison ou mutilation?], 14 juin 2014, &lt; http://ok-inform.ru/obshchestvo/14872-lechat-ili-kalechat.html &gt;, consulté le 21 octobre 2015, librement traduit).</w:t>
      </w:r>
    </w:p>
    <w:p>
      <w:r>
        <w:rPr>
          <w:b/>
        </w:rPr>
        <w:t>E. 4.5.2.4</w:t>
      </w:r>
    </w:p>
    <w:p>
      <w:r>
        <w:t>Au vu de ce qui précède, il existe en tous les cas un risque important que le recourant doive financer, en partie, les soins nécessaires à sa maladie en cas de retour en Russie. Sur un site russe de comparaison des prix des médicaments, la boîte de Tenofovir contenant trente tablettes est vendue entre 7210 et 9500 roubles, soit entre 110 et 145 francs (Aptekamos.ru, 300 30 [Tablettes de Tenofovir de 300mg Nr. 30], prix des médicaments le 22 octobre 2015, &lt; http://aptekamos.ru/apteka/price.html?id=54173 &gt;, consulté le 22 octobre 2015, librement traduit). Or, le recourant n'a plus d'emploi et ses chances de travailler dans de brefs délais, vu son âge, son état de santé et, surtout, son passé sont réduites, d'autant plus qu'il a perdu son dernier emploi, à Moscou, en raison de son hépatite B. Sans emploi, il serait dans l'incapacité de financer le traitement entamé, sans lequel il pourrait être victime de dommages irréversibles à son intégrité physique, allant jusqu'à son décès. De plus, à Moscou, l'intéressé n'a aucun réseau familial, sa famille vivant en Tchétchénie. Le Tribunal estime de plus vraisemblable que celle-ci l'a rejeté, en raison de son homosexualité. Les contacts qu'il entretient avec son frère aîné et sa soeur (procès-verbal d'audition du 3 mars 2014, p. 8) ne permettent pas d'admettre qu'ils pourraient le soutenir financièrement. A._______ ne peut ainsi pas compter sur un soutien financier de la part de sa famille.</w:t>
      </w:r>
    </w:p>
    <w:p>
      <w:r>
        <w:rPr>
          <w:b/>
        </w:rPr>
        <w:t>E. 4.5.2.5</w:t>
      </w:r>
    </w:p>
    <w:p>
      <w:r>
        <w:t>Outre les problèmes d'ordre financier, le recourant risque d'être confronté à de sérieux obstacles quant à l'accès aux soins médicaux, en raison de ses faibles capacités psychiques, de son homosexualité et de son ethnie. En effet, il est, tout d'abord, décrit comme faible psychiquement par son médecin et ne disposerait en cas de retour d'aucun soutien affectif. Il appartient, en outre, au cercle social des personnes homosexuelles qui, bien que tolérées, rencontrent encore de grandes difficultés en Russie. Il en va de même pour les membres de l'ethnie tchétchène qui font face à certaines discriminations en Russie, notamment quant à l'accès aux soins médicaux (Organisation suisse d'aide aux réfugiés (OSAR), Caucase du Nord, sécurité et droits humains, 12 septembre 2011, &lt; https://www.osar.ch/assets/herkunftslaender/europa/russland/caucase-du-nord-securite-et-droits-humains.pdf &gt;, p. 14, consulté le 22 juin 2016). Il existe ainsi un risque très élevé que le recourant ne puisse pas accéder au traitement nécessaire à sa maladie en cas de retour dans son pays d'origine.</w:t>
      </w:r>
    </w:p>
    <w:p>
      <w:r>
        <w:rPr>
          <w:b/>
        </w:rPr>
        <w:t>E. 4.5.2.6</w:t>
      </w:r>
    </w:p>
    <w:p>
      <w:r>
        <w:t>De plus, même si les préjudices que subissent les personnes homosexuelles à Moscou ne suffisent pas, à eux seuls, à conduire à la reconnaissance de la qualité de réfugié (voir consid. 5.4.1 et 4.5.2 ci-dessus), ils doivent, en l'espèce, être pris en considération. En effet, ces préjudices et les pressions exercées par les autorités rendront la réinstallation du recourant très problématique. Ses affections, son origine tchétchène, son homosexualité, son passé traumatique et le fait qu'il puisse être reconnu des autorités lesquelles s'en sont déjà prises à lui par le passé sont autant d'éléments qui ne permettent pas d'exclure une mise en danger sérieuse et concrète en cas de renvoi en Russie.</w:t>
      </w:r>
    </w:p>
    <w:p>
      <w:r>
        <w:rPr>
          <w:b/>
        </w:rPr>
        <w:t>E. 4.5.2.7</w:t>
      </w:r>
    </w:p>
    <w:p>
      <w:r>
        <w:t>Au vu de ce qui précède, le Tribunal estime que le recourant ne dispose d'aucune possibilité de protection interne en Russie.</w:t>
      </w:r>
    </w:p>
    <w:p>
      <w:r>
        <w:rPr>
          <w:b/>
        </w:rPr>
        <w:t>E. 4.6</w:t>
      </w:r>
    </w:p>
    <w:p>
      <w:r>
        <w:t>Dès lors, le recourant a rendu vraisemblable qu'il a une crainte fondée que son intégrité corporelle et sa liberté soient mises en danger en Tchétchénie et qu'aucune possibilité de protection interne n'est possible en Russie. Il remplit ainsi les conditions posées à l'art. 3 LAsi pour la reconnaissance de la qualité de réfugié. En outre, en l'absence de toute cause d'exclusion au sens des art. 53 et 54 LAsi, l'asile doit lui être accordé.</w:t>
      </w:r>
    </w:p>
    <w:p>
      <w:r>
        <w:rPr>
          <w:b/>
        </w:rPr>
        <w:t>E. 5</w:t>
      </w:r>
    </w:p>
    <w:p>
      <w:r>
        <w:t>Pour ces motifs, la décision rejetant la demande d'asile déposée par l'intéressé doit être annulée et le recours admis. L'autorité de première instance est invitée à reconnaître la qualité de réfugié au recourant et à lui accorder l'asile.</w:t>
      </w:r>
    </w:p>
    <w:p>
      <w:r>
        <w:rPr>
          <w:b/>
        </w:rPr>
        <w:t>E. 6.1</w:t>
      </w:r>
    </w:p>
    <w:p>
      <w:r>
        <w:t>Le recours étant admis, il n'est pas perçu de frais de procédure (art. 63 al. 1 et 2 PA).</w:t>
      </w:r>
    </w:p>
    <w:p>
      <w:r>
        <w:rPr>
          <w:b/>
        </w:rPr>
        <w:t>E. 6.2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6.3</w:t>
      </w:r>
    </w:p>
    <w:p>
      <w:r>
        <w:t>Dans le cas du recourant, qui a eu gain de cause, il y a lieu d'attribuer des dépens. Leur quotité, compte tenu de la note de frais du 27 août 2014 (art. 14 al. 2 du règlement du 21 février 2008 concernant les frais, dépens et indemnités fixés par le Tribunal administratif fédéral [FITAF, RS 173.320.2]), est arrêté au montant de 880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