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E-4808/2016 vom 17. August 2016</w:t>
      </w:r>
    </w:p>
    <w:p>
      <w:r>
        <w:t>Bundesverwaltungsgericht, 2016-08-17, DE</w:t>
      </w:r>
    </w:p>
    <w:p>
      <w:r>
        <w:rPr>
          <w:b/>
        </w:rPr>
        <w:t xml:space="preserve">Quelle: </w:t>
      </w:r>
      <w:r>
        <w:t>https://mcp.opencaselaw.ch/entscheid/bvger_E-4808_2016</w:t>
      </w:r>
    </w:p>
    <w:p>
      <w:r>
        <w:t>FR: TAF E-4808/2016 du 17 août 2016</w:t>
      </w:r>
    </w:p>
    <w:p>
      <w:r>
        <w:t>IT: TAF E-4808/2016 del 17 agosto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als Begründung in der ablehnenden Verfügung an, der Beschwerdeführer erfülle die Flüchtlingseigenschaft nicht, weil seine geltend gemachte Verfolgung nicht geglaubt werden könne. So erscheine in Bezug auf seine Überzeugung vom Christentum widersprüchlich, dass er dreimal verheiratet gewesen sei und letztmals im Jahr (...) eine Muslimin geheiratet habe. Insgesamt stehe auch sein offenbar ausgeprägtes Interesse an pornografischen Filmen in Widerspruch zur angeblich tief ausgelebten christlichen Spiritualität. Der Beschwerdeführer habe zwar gesamthaft betrachtet viel erzählt, aber seine religiösen Aktivitäten nicht detailliert schildern können. Sein angegebener Wohnort sei eine Hochburg der koptischen Minderheit, weshalb die angegebenen sozialen Kontakte zu Christen nicht erstaunen, jedoch auch seine Überzeugung vom Christentum nicht belegen würden. Es sei weiter nicht davon auszugehen, der Beschwerdeführer werde von den ägyptischen Behörden als abtrünniger Muslim wahrgenommen, da er einerseits eigenen Angaben zufolge nicht "offiziell" habe konvertieren können und er bislang keine Probleme mit den heimatlichen Behörden gehabt habe. Folglich könne eine staatliche Verfolgung ausgeschlossen werden. In Bezug auf die vorgebrachte Verfolgung durch seine Familie habe sich der Beschwerdeführer in Widersprüche verwickelt. An einer Stelle habe er angegeben, aufgrund seiner christlichen Überzeugung hätten sie ihm sein Erbe nicht ausbezahlt, während er an anderer Stelle klargestellt habe, sie hätten ihm lediglich seinen jährlichen Anteil des Einkommens aus den Ländereien nicht ausbezahlt. In diesem Zusammenhang würden auch seine verschiedenen Angaben zum Zeitpunkt des verweigerten Einkommens nicht übereinstimmen. Die behauptete Entlassung seines Neffen als (...) habe er ebenfalls nicht näher auszuführen vermocht und erscheine ohnehin realitätsfremd. Nähere Ausführungen zum auf ihn ausgesetzten Kopfgeld und weitere konkrete Vorfälle in Bezug auf die Schwierigkeiten mit seiner Familie seien an der Anhörung auch auf Nachfrage hin unterblieben. Schliesslich würde das erst an der Anhörung erstmals vorgebrachte Geschehnis betreffend den gedrehten Sexfilm mit einem falschen koptischen Priester nicht überzeugen, zumal er nicht glaubhaft habe darlegen können, aus welchen Gründen er dieses Vorbringen an der BzP vollständig verschwiegen habe. Es sei ausserdem fraglich, ob die Muslimbrüder zur Propaganda tatsächlich zu solchen Mitteln greifen würden und sie sich auf diese Weise von einem offenbar überzeugten konvertierten Christ hätten hinters Licht führen lassen. Der Beschwerdeführer habe überdies selbst angegeben, sein Bruder habe ihm grosses Misstrauen entgegengebracht. Die Vorbringen des Beschwerdeführers würden insgesamt als fiktives Konstrukt erscheinen und könnten deshalb nicht geglaubt werden. Es seien keine Gründe ersichtlich, die gegen eine Wegweisung in den Heimatstaat sprechen würden. Der Beschwerdeführer habe sein ganzes Leben dort verbracht, verfüge über eine gute Ausbildung, langjährige Berufserfahrung und ein intaktes familiäres Beziehungsnetz, zumal die Verfolgung durch die Familie nicht geglaubt werden könne. Hinsichtlich seiner gesundheitlichen Probleme sei er darauf hinzuweisen, dass Ägypten über ein modernes und effizientes Gesundheitssystem verfüge, wovon er bereits mehrmals Gebrauch gemacht habe. Schliesslich sei zu betonen, dass auch sein auffällig unkooperatives Verhalten, wie die verweigerte Medikamenteneinnahme, ihm kein Aufenthaltsrecht verschaffen könne.</w:t>
      </w:r>
    </w:p>
    <w:p>
      <w:r>
        <w:rPr>
          <w:b/>
        </w:rPr>
        <w:t>E. 5.2</w:t>
      </w:r>
    </w:p>
    <w:p>
      <w:r>
        <w:t>Zur Begründung seiner Anträge führte der Beschwerdeführer in der Beschwerde an, der an der einlässlichen Anhörung anwesende Dolmetscher sei muslimischen Glaubens und sei deshalb nicht neutral gewesen. Er habe ausserdem sehr viele Übersetzungsfehler gemacht. Aus diesen Gründen werde eine erneute Anhörung im Beisein eines neutralen Dolmetschers beantragt. Das SEM habe in der angefochtenen Verfügung verkannt, dass sein Haupteinwand seine Religion betreffe, aufgrund welcher er von seiner eigenen Familie verfolgt werde und vor welcher ihm die heimatlichen Sicherheitskräfte keinen Schutz bieten könnten. Das Gesetz mache es ihm unmöglich, seinen Glauben offiziell zu wechseln, zu erben und zu vererben oder zu heiraten. Sein christlicher Glaube könne durch Kontaktaufnahme mit der koptischen Kirche überprüft werden. Zur Untermauerung seines Vorbringens reichte er ein Schreiben der koptisch-orthodoxen Kirche vom 8. August 2016 ein.</w:t>
      </w:r>
    </w:p>
    <w:p>
      <w:r>
        <w:rPr>
          <w:b/>
        </w:rPr>
        <w:t>E. 6.1</w:t>
      </w:r>
    </w:p>
    <w:p>
      <w:r>
        <w:t>Das Gericht gelangt nach Prüfung der Akten zur Ansicht, dass die Ausführungen des SEM in der angefochtenen Verfügung zu stützen sind, wonach die durch den Beschwerdeführer geltend gemachte Verfolgung nicht geglaubt werden kann. Dabei wird nicht in erster Linie die christliche Überzeugung des Beschwerdeführers in Frage gestellt, vielmehr vermögen die Umstände, die angeblich zur Flucht geführt haben, aufgrund mehrerer Ungereimtheiten nicht zu überzeugen. Zunächst muss angezweifelt werden, dass die Muslimbruderschaft zur Diffamierung christlicher Priester gerade den Beschwerdeführer zur Erstellung eines falschen Sexfilms aufgefordert und als Hauptdarsteller ein "grosses Mitglied" der Bewegung gewählt hätten (vgl. SEM-Akten, A16, F12). Es entbehrt auch jeglicher Logik, dass seine Familie ihm anfänglich sein Erbe verweigert sowie ein Kopfgeld auf ihn ausgesetzt hätten, weil er Schlechtes über den Koran gesagt habe (vgl. SEM-Akten, A16, F81 ff.), und er später - trotz Misstrauens seines Bruders - mit dem Erstellen eines Sexfilms mit einem falschen koptischen Priester betraut worden sei.</w:t>
      </w:r>
    </w:p>
    <w:p>
      <w:r>
        <w:rPr>
          <w:b/>
        </w:rPr>
        <w:t>E. 6.2</w:t>
      </w:r>
    </w:p>
    <w:p>
      <w:r>
        <w:t>Nach dem Gesagten erscheint die vorgebrachte Verfolgung durch die Familie des Beschwerdeführers als unglaubhaft. Diesbezüglich kann auf die ausführlichen Erwägungen des SEM verwiesen werden (vgl. Verfügung des SEM, S. 4 f.). Insbesondere erscheint nicht nachvollziehbar, dass der Beschwerdeführer sich bereits seit 15 Jahren intensiv mit seiner Religion auseinandergesetzt haben will, er aber erst seit ungefähr einem Jahr Probleme mit seiner Familie gehabt habe und diese sogleich ein Kopfgeld auf ihn ausgesetzt habe.</w:t>
      </w:r>
    </w:p>
    <w:p>
      <w:r>
        <w:rPr>
          <w:b/>
        </w:rPr>
        <w:t>E. 6.3</w:t>
      </w:r>
    </w:p>
    <w:p>
      <w:r>
        <w:t>Das SEM führte zudem auch zu Recht aus, dass eine Verfolgung durch die ägyptischen Behörden ausgeschlossen werden kann, zumal der Beschwerdeführer nicht offiziell konvertiert ist und damit von den heimatlichen Behörden nicht als abtrünniger Muslim wahrgenommen wird. Auch in dem mit dem Rechtsmittel eingereichten Schreiben eines Pfarrers der koptisch-orthodoxen Kirche - das auffälligerweise nicht unterzeichnet worden ist - wird festgehalten, der Beschwerdeführer sei "noch nicht getauft".</w:t>
      </w:r>
    </w:p>
    <w:p>
      <w:r>
        <w:rPr>
          <w:b/>
        </w:rPr>
        <w:t>E. 6.4</w:t>
      </w:r>
    </w:p>
    <w:p>
      <w:r>
        <w:t>Die Ausführungen des Beschwerdeführers in seiner Beschwerde vermögen an dieser Einschätzung nichts zu ändern. Es besteht auch kein Grund zur Annahme, der Dolmetscher an der Anhörung, sei nicht neutral gewesen, was sich entsprechend auf das Anhörungsprotokoll ausgewirkt habe. Der Beschwerdeführer bezeugte sowohl an der BzP als auch an der Anhörung nach Durchführung der Rückübersetzung mit seiner Unterschrift die Richtigkeit der protokollierten Aussagen (vgl. SEM-Akten, A9 S. 13; A16, S. 25). Er gab auch zu Protokoll, den in der Anhörung mitwirkenden Dolmetscher "gut" zu verstehen (vgl. SEM-Akten A16, F10 und S. 25). Konkrete Hinweise auf die angeblich massiven Fehlleistungen dieses Übersetzers (vgl. Beschwerde S. 4: "...weder ehrlich noch neutral [...] und machte ausserdem sehr viele Fehler während der Anhörung") sind den Akten - auch den Feststellungen der an der Anhörung anwesenden Hilfswerkvertretung - nicht zu entnehmen (vgl. SEM-Akten, A16, S. 26).</w:t>
      </w:r>
    </w:p>
    <w:p>
      <w:r>
        <w:rPr>
          <w:b/>
        </w:rPr>
        <w:t>E. 6.5</w:t>
      </w:r>
    </w:p>
    <w:p>
      <w:r>
        <w:t>Zusammenfassend ist somit festzuhalten, dass es dem Beschwerde­füh­rer nicht gelungen ist, eine im Sinn von Art. 3 AsylG relevante Verfolgungsgefahr nachzu­weisen oder glaubhaft darzutun. Die Vorinstanz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8.3.1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8.3.2 In Ägypten herrscht keine Situation allgemeiner Gewalt, weshalb in konstanter Praxis von der generellen Zumutbarkeit des Wegweisungsvollzugs dorthin ausgegangen wird (vgl. Urteile des BVGer E-1140/2013 vom 25. November 2014 m.H.a. D-1612/2014 vom 7. Juli 2014 sowie D-2007/2014 vom 14. August 2014). 8.3.3 Im heutigen Ägypten sind die koptischen Christen mit geschätzten neun Millionen Menschen eine Minderheit innerhalb der muslimischen Bevölkerung. Das Bundesverwaltungsgericht verkennt nicht, dass die Kopten aufgrund ihrer Religionszugehörigkeit gesellschaftlichen Benachteiligungen ausgesetzt sein können. Nach dem Sturz des ehemaligen Präsidenten Mohammed Mursi von der Moslembruderschaft im Juli 2013 und insbesondere auch nach der gewaltsamen Räumung von zwei Pro-Mursi-Protestlagern in Kairo am 14. Au­gust 2013 durch ägyptische Sicherheitskräfte kam es zu einer Gewaltwelle gegenüber Christen und christlichen Einrichtungen, weil den Kopten durch die Moslembrüderschaft vorgeworfen wurde, den Sturz von Mohammed Mursi gutzuheissen und unterstützt zu haben. In der Folge gingen die staatlichen Sicherheitskräfte massiv gegen Anhänger der Muslimbrüderschaft vor und die Gewalt gegen Christen und ihre Einrichtungen ging wieder deutlich zurück. Die ägyptischen Behörden sind jedoch nicht durchgehend in der Lage, religiösen Minderheiten adäquaten Schutz vor Angriffen oder anderweitiger Diskriminierungen zu bieten. So kommt es teilweise vor, dass die entsprechenden Täter strafrechtlich nicht verfolgt werden oder die Opfer ihre Anzeige zurückziehen müssen, um sich den Frieden zu erkaufen (vgl. Responses to Information Requests - Immigration and Refugee Board of Canada, vom 8. Mai 2015, m.w.H., abrufbar unter: http://www.irb.gc.ca/Eng/ResRec/RirRdi/Pages/index.as px?doc= 455882 &amp;pls=1; USCIRF 2015 Annual Report - Egypt, S. 90, abrufbar unter: http://www.uscirf.gov/sites/default/files/Egypt%202015. pdf.; Minority Rights Group International, State of the World's Minorities and Indigenous Peoples 2015 - Egypt, vom 2. Juli 2015, abrufbar unter: http://www.refworld.org/cgi-bin/texis/vtx/rwmain?page=printdoc &amp; docid= 55a4fa5be). 8.3.4 Das Bundesverwaltungsgericht geht in konstanter Praxis davon aus, dass Kopten in Ägypten keiner kollektiven Gefährdung gemäss Art. 83 Abs. 4 AuG unterliegen (vgl. statt vieler die beiden Urteile des BVGer D-1612/2014 vom 7. Juli 2014 E. 6.3 und D-2007/2014 vom 14. August 2014 E. 8.3). Auch in individueller Hinsicht erweist sich der Wegweisungsvollzug nach dem Gesagten (vgl. E. 6) für den Beschwerdeführer trotz seiner religiösen Überzeugung als zumutbar. 8.3.5 Den Akten sind denn auch keine Hinweise zu entnehmen, der Beschwerdeführer würde bei einer Rückkehr in seinen Heimatstaat aus individuellen Gründen wirtschaftlicher oder sozialer Natur in eine existenzbedrohende Lage geraten. Das SEM hat auch diesbezüglich zu Recht festgestellt, dass der (...)-jährige Beschwerdeführer über eine gute Ausbildung sowie langjährige Berufserfahrungen verfügt und ihn sein soziales Beziehungsnetz bei der Wiedereingliederung behilflich sein kann. 8.3.6 Zur medizinischen Versorgungslage in Ägypten äusserte sich das Gericht bereits im Urteil E-1140/2013 vom 25. November 2014 E. 8.5.4. Demnach weist die medizinische Versorgungslage in Ägypten zwar nicht dieselbe Qualität wie in der Schweiz auf, doch muss der Beschwerdeführer bei seiner Rückkehr keine drastische und lebensbedrohende Verschlechterung seines Gesundheitszustands befürchten. Seinen Angaben zufolge konnten seine gesundheitlichen Beeinträchtigungen zudem bisher stets behandelt werden. Der Beschwerdeführer ist ausserdem darauf hinzuweisen, dass er im Rahmen der individuellen Rückkehrhilfe die Möglichkeit hat, zusätzliche medizinische Hilfeleistungen (Medikamentenvorrat, Organisation einer medizinischen Behandlung) zu beantragen (vgl. Art. 75 der Asylverordnung 2 vom 11. August 1999 [AsylV 2, SR 142.312]). 8.3.7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Dem Subeventualantrag um Anordnung der vorläufigen Aufnahme kann somit nicht stattgegeben werden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 die in der Beschwerde formulierten Rechtsbegehren von vorneherein als aussichtslos zu bezeichnen waren, ist das Gesuch des Beschwerdeführers um Gewährung der unentgeltlichen Prozessführung abzuweisen. Der Antrag auf Befreiung von der Kostenvorschusspflicht ist mit dem vorliegenden Direktentscheid gegenstandslos geworden. Die Kosten von insgesamt Fr. 600.- sind demnach dem Beschwerdeführer aufzuerlegen (Art. 63 Abs. 1 VwVG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