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E-4732/2020 vom 5. Juni 2023</w:t>
      </w:r>
    </w:p>
    <w:p>
      <w:r>
        <w:t>Bundesverwaltungsgericht, 2023-06-05, FR</w:t>
      </w:r>
    </w:p>
    <w:p>
      <w:r>
        <w:rPr>
          <w:b/>
        </w:rPr>
        <w:t xml:space="preserve">Quelle: </w:t>
      </w:r>
      <w:r>
        <w:t>https://mcp.opencaselaw.ch/entscheid/bvger_E-4732_2020</w:t>
      </w:r>
    </w:p>
    <w:p>
      <w:r>
        <w:t>FR: TAF E-4732/2020 du 5 juin 2023</w:t>
      </w:r>
    </w:p>
    <w:p>
      <w:r>
        <w:t>IT: TAF E-4732/2020 del 5 giugno 2023</w:t>
      </w:r>
    </w:p>
    <w:p>
      <w:pPr>
        <w:pStyle w:val="Heading2"/>
      </w:pPr>
      <w:r>
        <w:t>Regeste</w:t>
      </w:r>
    </w:p>
    <w:p>
      <w:r>
        <w:t>Exécution du renvoi</w:t>
      </w:r>
    </w:p>
    <w:p>
      <w:pPr>
        <w:pStyle w:val="Heading2"/>
      </w:pPr>
      <w:r>
        <w:t>Erwägungen</w:t>
      </w:r>
    </w:p>
    <w:p>
      <w:r>
        <w:rPr>
          <w:b/>
        </w:rPr>
        <w:t>E. 1.1</w:t>
      </w:r>
    </w:p>
    <w:p>
      <w:r>
        <w:t>En vertu de l'art. 31 LTAF, le Tribunal administratif fédéral (ci-après :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Le recourant a qualité pour recourir (art. 48 al. 1 PA). Présenté dans la forme (art. 52 al. 1 PA) et dans le délai (art. 108 al. 2 LAsi) prescrits par la loi, le recours est recevable.</w:t>
      </w:r>
    </w:p>
    <w:p>
      <w:r>
        <w:rPr>
          <w:b/>
        </w:rPr>
        <w:t>E. 2</w:t>
      </w:r>
    </w:p>
    <w:p>
      <w:r>
        <w:t>Sur le plan formel, l'intéressé fait valoir que le SEM a violé son obligation d'instruire. D'une part, il lui fait grief d'avoir rendu sa décision sans attendre le rapport circonstancié des médecins qui le suivaient depuis quatre mois ; d'autre part, il lui reproche de ne pas avoir instruit suffisamment les faits en lien avec le risque personnel auquel il serait exposé en cas de renvoi forcé.</w:t>
      </w:r>
    </w:p>
    <w:p>
      <w:r>
        <w:rPr>
          <w:b/>
        </w:rPr>
        <w:t>E. 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w:t>
      </w:r>
    </w:p>
    <w:p>
      <w:r>
        <w:t>En l'occurrence, le dossier ne contient aucun élément permettant de retenir que le SEM n'aurait pas correctement instruit la cause. Celui-ci était en effet en possession de documents médicaux ; des diagnostics avaient été posés et des traitements prescrits. Il a en outre, dans sa décision, pris en compte les faits allégués par le recourant, lequel a pu les exposer à satisfaction de droit.</w:t>
      </w:r>
    </w:p>
    <w:p>
      <w:r>
        <w:rPr>
          <w:b/>
        </w:rPr>
        <w:t>E. 2.3</w:t>
      </w:r>
    </w:p>
    <w:p>
      <w:r>
        <w:t>Les griefs formels sont dès lors mal fondés et doivent être écartés.</w:t>
      </w:r>
    </w:p>
    <w:p>
      <w:r>
        <w:rPr>
          <w:b/>
        </w:rPr>
        <w:t>E. 3</w:t>
      </w:r>
    </w:p>
    <w:p>
      <w:r>
        <w:t>Le recourant n'a pas contesté la décision du SEM, du 24 août 2020, en tant qu'elle refuse de lui reconnaître la qualité de réfugié et rejette sa demande d'asile, de sorte que, sur ces points (ch. 1 et 2 du dispositif), elle a acquis force de chose décidée.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(art. 83 al. 2 à 4 LEI [RS 142.20]). Ces trois conditions sont de nature alternative. Il suffit que l'une d'elles soit réalisée pour que le renvoi soit inexécutable. En l'occurrence, c'est sur la question de l'exigibilité que le Tribunal doit porter son examen, eu égard à l'état de santé du recourant et à sa situation personnelle.</w:t>
      </w:r>
    </w:p>
    <w:p>
      <w:r>
        <w:rPr>
          <w:b/>
        </w:rPr>
        <w:t>E. 5.2</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5.3</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6.1</w:t>
      </w:r>
    </w:p>
    <w:p>
      <w:r>
        <w:t>Dans le cas présent, le SEM a retenu que l'intéressé était en traitement en raison de son PTSD, après les épisodes de torture subis en Libye et les événements vécus dans son pays d'origine. Il a estimé, sous l'angle de l'exigibilité de l'exécution du renvoi, que les problèmes médicaux invoqués pouvaient être pris en charge au Nigeria. En ce qui concerne l'accès aux soins, il a précisé que les traitements étaient gratuits dans certains hôpitaux gouvernementaux, alors que les médicaments étaient payés par les patients. Des solutions pouvaient toutefois être trouvées, lorsque le patient n'avait pas suffisamment de moyens financiers, par le biais d'une « Social Welfare Unit », d'un arrangement avec l'hôpital ou d'une « association des amis de l'hôpital ». De plus, le SEM a retenu que l'intéressé avait encore sa famille au Nigéria et qu'il pouvait donc compter sur un soutien matériel en cas de besoin. Du fait de son jeune âge et de ses formations et expériences professionnelles, il pouvait également se réinsérer dans son pays. Le SEM a également indiqué que l'intéressé pouvait bénéficier du programme de rapatriement mis en place par les autorités nigérianes pour ses ressortissants ayant notamment été victimes d'actes de torture en Libye et, parallèlement, du programme de réintégration offert par l'Etat de F._______, comprenant le plus souvent une formation artisanale et un soutien en nature pour ouvrir un commerce. Enfin, le SEM a rappelé qu'il était loisible au recourant de requérir l'aide, notamment financière, des autorités suisses pour faciliter son retour dans son pays d'origine.</w:t>
      </w:r>
    </w:p>
    <w:p>
      <w:r>
        <w:rPr>
          <w:b/>
        </w:rPr>
        <w:t>E. 6.2</w:t>
      </w:r>
    </w:p>
    <w:p>
      <w:r>
        <w:t>Dans son recours, l'intéressé conteste l'appréciation du SEM. Il estime que les troubles dont il souffre, en raison des évènements vécus au Nigéria et en Libye, sont graves, en tant qu'ils nécessitent un traitement permanent devant pouvoir être dispensé dans un environnement stable et sécurisant. Il ajoute que son traitement peut durer encore plusieurs années et que son interruption entraînerait une dégradation rapide de son état de santé et un danger réel pour sa vie. Il conteste également la possibilité de poursuivre un traitement dans son pays, lequel ne dispose pas des soins spécifiques pour les victimes de torture ni des médicaments nécessaires. Il allègue en outre que son état de santé fragile ne lui permet pas d'y exercer une activité lucrative et donc de disposer des moyens financiers nécessaires pour couvrir les frais médicaux, et renvoie à cet égard à un rapport de l'Organisation suisse d'aide aux réfugiés (OSAR) paru en novembre 2017 et intitulé « Nigéria, traitement des maladies psychiques ». Enfin, il déclare qu'en raison des croyances et de la stigmatisation de la maladie mentale qui prévalent dans la société nigériane, il craint de ne pas pouvoir bénéficier du soutien de sa famille s'il retourne au Nigéria. A l'appui, il a déposé les documents suivants : - un rapport de sortie établi le 12 janvier 2020 par le service des urgences du G._______ , lequel constate un surdosage de benzodiazépines (diagnostic principal) et un PTSD (comorbidité) chez l'intéressé et propose un suivi psychiatrique, - un rapport du H._______, médecin généraliste, daté du 2 septembre 2020, duquel il émane que l'intéressé souffre de diverses douleurs qui, associées à une dépression et à des troubles du sommeil, nécessitent un traitement approprié, - un rapport médical du I._______ du 7 septembre 2020, qui fait état d'un PTSD (F43.1) et d'un épisode dépressif sévère avec symptômes psychotiques (F32.3), dont une suspicion de schizophrénie paranoïde (F20.0), ces pathologies nécessitant un suivi psychiatrique et psychothérapeutique intégré à raison d'une à deux consultations par mois et la prise de médicaments (Mirtazapine 45 mg, Olanzapine 5 mg, Tramadol 50 mg, Tramadol retard 100 mg), - un rapport médical du I._______ du 21 septembre 2020, recommandant que l'intéressé puisse poursuivre le traitement entamé en Suisse, respectivement qu'il puisse profiter d'un cadre stable et sécurisant pour se reconstruire psychiquement, son renvoi au Nigéria risquant de le retraumatiser, voire de le pousser au suicide.</w:t>
      </w:r>
    </w:p>
    <w:p>
      <w:r>
        <w:rPr>
          <w:b/>
        </w:rPr>
        <w:t>E. 6.3</w:t>
      </w:r>
    </w:p>
    <w:p>
      <w:r>
        <w:t>Dans sa détermination du 12 janvier 2021, le SEM a maintenu sa position. Il a ajouté que même si le diagnostic de schizophrénie paranoïde devait être confirmé, Benin City disposait de cinq établissements psychiatriques et que des médicaments y étaient disponibles pour traiter un patient originaire de l'Etat de F._______. Dans ce contexte, le SEM a indiqué que le recourant pouvait solliciter une aide au retour pour motifs médicaux. Il a encore relevé que la réapparition d'idées suicidaires, mentionnées dans le rapport médical du 7 septembre 2020, restait à l'état d'hypothèse. Il a rappelé à cet égard que d'éventuelles menaces de suicide n'obligeaient pas la Suisse à renoncer au renvoi, mais à prendre des mesures concrètes pour en prévenir la réalisation.</w:t>
      </w:r>
    </w:p>
    <w:p>
      <w:r>
        <w:rPr>
          <w:b/>
        </w:rPr>
        <w:t>E. 6.4</w:t>
      </w:r>
    </w:p>
    <w:p>
      <w:r>
        <w:t>Dans sa réplique, le recourant réitère que ses problèmes de santé rendent l'exécution de son renvoi inexigible, faute de traitement adéquat au Nigéria et de l'absence d'accès effectif aux soins et aux médicaments nécessaires. A l'appui de ses conclusions, le recourant a produit un rapport médical du 15 février 2021, duquel il ressort que suite à son hospitalisation, les diagnostics et pronostics posés dans le rapport médical du 7 septembre 2020 demeurent actuels.</w:t>
      </w:r>
    </w:p>
    <w:p>
      <w:r>
        <w:rPr>
          <w:b/>
        </w:rPr>
        <w:t>E. 6.5</w:t>
      </w:r>
    </w:p>
    <w:p>
      <w:r>
        <w:t>Il ressort enfin du rapport médical du 22 septembre 2022 que l'intéressé présente, sur le plan psychique, un PTSD (F43.1) et un trouble dépressif récurrent, épisode actuel sévère avec symptômes psychotiques (F33.3). Le PTSD, qui se traduit par des souvenirs récurrents, involontaires, intrusifs, perturbants, des cauchemars de « l'évènement » traumatique, des souffrances allant des flash-backs à une totale perte de conscience de l'environnement présent, un sentiment intense de détresse psychologique ou physiologique quand on lui rappelle « l'évènement » traumatique, est la symptomatologie la plus difficile à stabiliser. En raison de ces troubles, le recourant suit une psychothérapie ambulatoire à raison d'une à deux fois par mois et a été vu 24 fois depuis mars 2021 jusqu'à fin août 2022. Aux séances de psychothérapie s'ajoute un traitement psychopharmacologique alliant la prise de deux antidépresseurs (Escitalopram 20 mg/matin et Mirtazapine 45 mg/soir), d'un neuroleptique (Rispéridone 4 mg/midi et nuit), d'un somnifère (Zolpidem 12,5 mg/coucher) et, en réserve, d'un neuroleptique en cas d'agitation (Etumine 40 mg/2 x par jour ½ comprimé). Compte tenu des pathologies de l'intéressé, le diagnostic est jugé « très mauvais » en cas d'interruption de traitement. Le soupçon de schizophrénie n'est pas confirmé, mais l'intéressé a des idées suicidaires, renforcées par des phénomènes hallucinatoires acoustico-verbaux présents de manière chronique.</w:t>
      </w:r>
    </w:p>
    <w:p>
      <w:r>
        <w:rPr>
          <w:b/>
        </w:rPr>
        <w:t>E. 7.1</w:t>
      </w:r>
    </w:p>
    <w:p>
      <w:r>
        <w:t>En l'espèce, il n'est pas contesté que l'intéressé a vécu des faits traumatisants au Nigéria. Il n'est pas contesté non plus qu'il a subi des tortures en Libye (dans le cadre d'un enlèvement), même si leur nature exacte n'est pas connue. Les médecins, lesquels ont examiné et suivi l'intéressé sur une longue période, se sont penchés sur la réalité des traumatismes subis, les considérants établis. Au terme d'analyses scientifiques, ils estiment une retraumatisation probable en cas de retour dans son pays.</w:t>
      </w:r>
    </w:p>
    <w:p>
      <w:r>
        <w:rPr>
          <w:b/>
        </w:rPr>
        <w:t>E. 7.2</w:t>
      </w:r>
    </w:p>
    <w:p>
      <w:r>
        <w:t>Comme le SEM l'a relevé à juste titre, le Nigéria dispose d'infrastructures médicales pour le traitement des maladies mentales. L'accès aux soins d'un psychiatre ou d'un psychologue est possible en ambulatoire dans les établissements publics, tout comme un suivi de conseil et médicamenteux par du personnel infirmier. Des soins infirmiers à domicile sont également dispensés par des établissements privés. En outre, des médicaments sont en principe disponibles au Nigéria. Cela dit, peu de personnes souffrant de maladies mentales graves y reçoivent un traitement complet. Un manque chronique de personnel qualifié est notamment à déplorer, le pays disposant de moins de 300 psychiatres pour une population totale estimée à 180 millions d'habitants. En outre, le coût des traitements psychiatriques est élevé (en 2017, moins de 5 % de la population bénéficiait de la « National Health Insurance Scheme » [NHIS]) et si les médicaments sont certes en principe accessibles au Nigéria, leur coût y est élevé, leur distribution chaotique et le risque de contrefaçon et de mauvaise qualité important. A cela s'ajoute que les personnes atteintes d'affections psychiques sont largement stigmatisées (cf. arrêt du TAF D-5082/2020 du 11 mai 2021 consid. 6.4 et réf. cit.). En outre, si le soupçon de schizophrénie paranoïde devait être confirmé, il convient de retenir que beaucoup de personnes qui en sont atteintes ne suivent aucun traitement pour des questions financières et, à supposer que sa disponibilité soit assurée sur le marché public nigérian, le médicament généralement prescrit pour la traiter est d'un coût particulièrement élevé pour une population touchée dans sa grande majorité par la pauvreté. Il est encore à relever que les Nigérians, en particulier dans la couche pauvre de la population, mais pas seulement, privilégient encore et toujours les méthodes de traitements traditionnels préconisés par les guérisseurs et les thérapeutes spirituels (cf. arrêt du TAF D-5082/2020 précité).</w:t>
      </w:r>
    </w:p>
    <w:p>
      <w:r>
        <w:rPr>
          <w:b/>
        </w:rPr>
        <w:t>E. 7.3</w:t>
      </w:r>
    </w:p>
    <w:p>
      <w:r>
        <w:t>Il résulte de ce qui précède que l'exécution du renvoi au Nigéria rendrait très difficiles les chances pour le recourant de bénéficier d'un suivi médical régulier, alors que ce suivi, lié à un encadrement spécifique, est indispensable au traitement des affections dont il souffre, ainsi que le soulignent de manière constante les spécialistes. En effet, depuis son arrivée en Italie, en juin 2016, jusqu'à la date du dernier rapport médical, de septembre 2022, sa santé mentale ne s'est aucunement améliorée, ses troubles psychiques étant toujours qualifiés de sévères. En témoignent notamment les multiples échecs de diminution des posologies et le fait qu'une poursuite du traitement ne permet qu'une « relative stabilité qui prévient dans une faible mesure les passages à l'acte suicidaire ». S'agissant des médicaments prescrits, en admettant qu'ils soient effectivement disponibles au Nigéria, leur accès y est difficile, voire incertain. Or, selon les médecins traitants du recourant, l'arrêt du traitement pharmacologique entraînerait une dégradation de son état de santé au point de mettre sa vie en danger.</w:t>
      </w:r>
    </w:p>
    <w:p>
      <w:r>
        <w:rPr>
          <w:b/>
        </w:rPr>
        <w:t>E. 7.4</w:t>
      </w:r>
    </w:p>
    <w:p>
      <w:r>
        <w:t>En outre, pour faire face aux coûts des traitements, l'intéressé devrait disposer d'un réseau social et familial sur place et de certaines garanties financières pour couvrir et supporter ses charges. De sérieux doutes peuvent être émis à ce sujet. En effet, comme relevé par le SEM dans sa décision, si l'intéressé a encore de la famille au Nigéria, ses membres n'y sont pas nombreux. En outre, il ressort du dossier qu'il a quitté son pays voici presque (...) ans. Le recourant a par ailleurs allégué ne plus avoir de contact avec son frère depuis son départ d'Italie (cf. audition du 12 août 2020, R39) et que sa femme ne voudrait plus vivre avec lui, alors même qu'elle ignore l'étendue de ses problèmes de santé mentale (cf. réplique du 25 février 2021, p. 4). Il ne ressort pas non plus des pièces du dossier que sa famille proche bénéficierait de suffisamment de moyens pour subvenir aux frais médicaux élevés engendrés par son traitement. Dans ces circonstances, il n'est donc pas possible de conclure que le recourant dispose d'un réseau tant familial que social suffisant au Nigéria, à même de lui assurer des revenus nécessaires pour lui permettre la poursuite des soins médicaux, au moins le temps qu'il se réintègre.</w:t>
      </w:r>
    </w:p>
    <w:p>
      <w:r>
        <w:rPr>
          <w:b/>
        </w:rPr>
        <w:t>E. 7.5</w:t>
      </w:r>
    </w:p>
    <w:p>
      <w:r>
        <w:t>Le Tribunal estime ainsi, dans le cadre d'une pondération de l'ensemble des éléments du cas d'espèce ayant trait à l'examen de l'exigibilité de l'exécution du renvoi du recourant, qu'il ne peut être exclu que cette mesure l'expose à une mise en danger concrète au sens de l'art. 83 al. 4 LEI en cas de retour dans son pays, de sorte que le prononcé d'une admission provisoire se justifie.</w:t>
      </w:r>
    </w:p>
    <w:p>
      <w:r>
        <w:rPr>
          <w:b/>
        </w:rPr>
        <w:t>E. 8</w:t>
      </w:r>
    </w:p>
    <w:p>
      <w:r>
        <w:t>Au vu de ce qui précède, le recours doit être admis et la décision du 24 août 2020 annulée en tant qu'elle ordonne l'exécution du renvoi du recourant. Le SEM est invité à prononcer l'admission provisoire de celui-ci.</w:t>
      </w:r>
    </w:p>
    <w:p>
      <w:r>
        <w:rPr>
          <w:b/>
        </w:rPr>
        <w:t>E. 9.1</w:t>
      </w:r>
    </w:p>
    <w:p>
      <w:r>
        <w:t>Vu l'issue de la cause, il n'est pas perçu de frais de procédure (cf. art. 63 al. 1 et 2 PA).</w:t>
      </w:r>
    </w:p>
    <w:p>
      <w:r>
        <w:rPr>
          <w:b/>
        </w:rPr>
        <w:t>E. 9.2.1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9.2.2</w:t>
      </w:r>
    </w:p>
    <w:p>
      <w:r>
        <w:t>En l'occurrence, les dépens sont fixés sur la base du décompte de prestations de la mandataire du recourant annexé au recours, étant souligné qu'au vu de la pratique, le nombre d'heures de travail facturées (pour l'activité essentielle dans le cas d'un recours limité à la seule question du renvoi), en relation de surcroît avec le tarif retenu dans le cadre d'une activité pour un bureau de consultation juridique, apparaît un peu trop élevé. Tenant compte de l'activité de la mandataire postérieure à l'envoi du décompte, l'indemnité à titre de dépens est ainsi arrêtée à 2'600 francs, tous frais et taxes compris.</w:t>
      </w:r>
    </w:p>
    <w:p>
      <w:r>
        <w:rPr>
          <w:b/>
        </w:rPr>
        <w:t>E. 9.2.3</w:t>
      </w:r>
    </w:p>
    <w:p>
      <w:r>
        <w:t>Les dépens couvrent l'indemnité qui serait à allouer à la mandataire du recourant pour son activité en tant que mandataire d'office. Partant, il n'y a pas lieu de lui attribuer d'indemnité à ce titre. (dispositif page suivante)</w:t>
      </w:r>
    </w:p>
    <w:p>
      <w:r>
        <w:rPr>
          <w:b/>
        </w:rPr>
        <w:t>E. 26</w:t>
      </w:r>
    </w:p>
    <w:p>
      <w:r>
        <w:t>septembre 2022, un nouveau rapport médical daté du 22 septembre 2022.</w:t>
      </w:r>
    </w:p>
    <w:p>
      <w:r>
        <w:t>Droit : 1. 1.1 En vertu de l’art. 31 LTAF, le Tribunal administratif fédéral (ci-après :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 1.2 Le recourant a qualité pour recourir (art. 48 al. 1 PA). Présenté dans la forme (art. 52 al. 1 PA) et dans le délai (art. 108 al. 2 LAsi) prescrits par la loi, le recours est recevable.</w:t>
      </w:r>
    </w:p>
    <w:p>
      <w:r>
        <w:t>E-4732/2020 Page 5 2. Sur le plan formel, l’intéressé fait valoir que le SEM a violé son obligation d’instruire. D’une part, il lui fait grief d’avoir rendu sa décision sans attendre le rapport circonstancié des médecins qui le suivaient depuis quatre mois ; d’autre part, il lui reproche de ne pas avoir instruit suffisamment les faits en lien avec le risque personnel auquel il serait exposé en cas de renvoi forcé. 2.1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ATAF 2012/21 consid. 5.1 ; 2009/60 consid. 2.1.1 ; 2009/50 consid. 10.2 ; 2008/24 consid. 7.2 ; arrêt du Tribunal D–3082/2019 du</w:t>
      </w:r>
    </w:p>
    <w:p>
      <w:r>
        <w:rPr>
          <w:b/>
        </w:rPr>
        <w:t>E. 27</w:t>
      </w:r>
    </w:p>
    <w:p>
      <w:r>
        <w:t>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2.2 En l’occurrence, le dossier ne contient aucun élément permettant de retenir que le SEM n’aurait pas correctement instruit la cause. Celui-ci était en effet en possession de documents médicaux ; des diagnostics avaient été posés et des traitements prescrits. Il a en outre, dans sa décision, pris en compte les faits allégués par le recourant, lequel a pu les exposer à satisfaction de droit.</w:t>
      </w:r>
    </w:p>
    <w:p>
      <w:r>
        <w:t>E-4732/2020 Page 6 2.3 Les griefs formels sont dès lors mal fondés et doivent être écartés. 3. Le recourant n'a pas contesté la décision du SEM, du 24 août 2020, en tant qu’elle refuse de lui reconnaître la qualité de réfugié et rejette sa demande d'asile, de sorte que, sur ces points (ch. 1 et 2 du dispositif), elle a acquis force de chose décidée.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(art. 83 al. 2 à 4 LEI [RS 142.20]). Ces trois conditions sont de nature alternative. Il suffit que l'une d'elles soit réalisée pour que le renvoi soit inexécutable. En l'occurrence, c'est sur la question de l'exigibilité que le Tribunal doit porter son examen, eu égard à l’état de santé du recourant et à sa situation personnelle. 5.2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5.3 S'agissant des personnes en traitement médical en Suisse, l'exécution du renvoi ne devient inexigible que dans la mesure où elles pourraient ne plus recevoir les soins essentiels garantissant des conditions minimales</w:t>
      </w:r>
    </w:p>
    <w:p>
      <w:r>
        <w:t>E-4732/2020 Page 7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6. 6.1 Dans le cas présent, le SEM a retenu que l’intéressé était en traitement en raison de son PTSD, après les épisodes de torture subis en Libye et les événements vécus dans son pays d’origine. Il a estimé, sous l’angle de l’exigibilité de l’exécution du renvoi, que les problèmes médicaux invoqués pouvaient être pris en charge au Nigeria. En ce qui concerne l’accès aux soins, il a précisé que les traitements étaient gratuits dans certains hôpitaux gouvernementaux, alors que les médicaments étaient payés par les patients. Des solutions pouvaient toutefois être trouvées, lorsque le patient n’avait pas suffisamment de moyens financiers, par le biais d’une « Social Welfare Unit », d’un arrangement avec l’hôpital ou d’une « association des amis de l’hôpital ». De plus, le SEM a retenu que l’intéressé avait encore sa famille au Nigéria et qu’il pouvait donc compter sur un soutien matériel en cas de besoin. Du fait de son jeune âge et de ses formations et expériences professionnelles, il pouvait également se réinsérer dans son pays. Le SEM a également indiqué que l’intéressé pouvait bénéficier du programme de rapatriement mis en place par les autorités nigérianes pour ses ressortissants ayant notamment été victimes d’actes de torture en Libye et, parallèlement, du programme de réintégration offert par l’Etat de F._______, comprenant le plus souvent une</w:t>
      </w:r>
    </w:p>
    <w:p>
      <w:r>
        <w:t>E-4732/2020 Page 8 formation artisanale et un soutien en nature pour ouvrir un commerce. Enfin, le SEM a rappelé qu’il était loisible au recourant de requérir l’aide, notamment financière, des autorités suisses pour faciliter son retour dans son pays d’origine. 6.2 Dans son recours, l’intéressé conteste l’appréciation du SEM. Il estime que les troubles dont il souffre, en raison des évènements vécus au Nigéria et en Libye, sont graves, en tant qu’ils nécessitent un traitement permanent devant pouvoir être dispensé dans un environnement stable et sécurisant. Il ajoute que son traitement peut durer encore plusieurs années et que son interruption entraînerait une dégradation rapide de son état de santé et un danger réel pour sa vie. Il conteste également la possibilité de poursuivre un traitement dans son pays, lequel ne dispose pas des soins spécifiques pour les victimes de torture ni des médicaments nécessaires. Il allègue en outre que son état de santé fragile ne lui permet pas d’y exercer une activité lucrative et donc de disposer des moyens financiers nécessaires pour couvrir les frais médicaux, et renvoie à cet égard à un rapport de l’Organisation suisse d’aide aux réfugiés (OSAR) paru en novembre 2017 et intitulé « Nigéria, traitement des maladies psychiques ». Enfin, il déclare qu’en raison des croyances et de la stigmatisation de la maladie mentale qui prévalent dans la société nigériane, il craint de ne pas pouvoir bénéficier du soutien de sa famille s’il retourne au Nigéria. A l’appui, il a déposé les documents suivants : - un rapport de sortie établi le 12 janvier 2020 par le service des urgences du G._______ , lequel constate un surdosage de benzodiazépines (diagnostic principal) et un PTSD (comorbidité) chez l’intéressé et propose un suivi psychiatrique, - un rapport du H._______, médecin généraliste, daté du 2 septembre 2020, duquel il émane que l’intéressé souffre de diverses douleurs qui, associées à une dépression et à des troubles du sommeil, nécessitent un traitement approprié, - un rapport médical du I._______ du 7 septembre 2020, qui fait état d’un PTSD (F43.1) et d’un épisode dépressif sévère avec symptômes psychotiques (F32.3), dont une suspicion de schizophrénie paranoïde (F20.0), ces pathologies nécessitant un suivi psychiatrique et psychothérapeutique intégré à raison d’une à deux consultations par mois et la prise de médicaments (Mirtazapine 45 mg, Olanzapine 5 mg, Tramadol 50 mg, Tramadol retard 100 mg),</w:t>
      </w:r>
    </w:p>
    <w:p>
      <w:r>
        <w:t>E-4732/2020 Page 9 - un rapport médical du I._______ du 21 septembre 2020, recommandant que l’intéressé puisse poursuivre le traitement entamé en Suisse, respectivement qu’il puisse profiter d’un cadre stable et sécurisant pour se reconstruire psychiquement, son renvoi au Nigéria risquant de le retraumatiser, voire de le pousser au suicide. 6.3 Dans sa détermination du 12 janvier 2021, le SEM a maintenu sa position. Il a ajouté que même si le diagnostic de schizophrénie paranoïde devait être confirmé, Benin City disposait de cinq établissements psychiatriques et que des médicaments y étaient disponibles pour traiter un patient originaire de l’Etat de F._______. Dans ce contexte, le SEM a indiqué que le recourant pouvait solliciter une aide au retour pour motifs médicaux. Il a encore relevé que la réapparition d’idées suicidaires, mentionnées dans le rapport médical du 7 septembre 2020, restait à l’état d’hypothèse. Il a rappelé à cet égard que d’éventuelles menaces de suicide n’obligeaient pas la Suisse à renoncer au renvoi, mais à prendre des mesures concrètes pour en prévenir la réalisation. 6.4 Dans sa réplique, le recourant réitère que ses problèmes de santé rendent l’exécution de son renvoi inexigible, faute de traitement adéquat au Nigéria et de l’absence d’accès effectif aux soins et aux médicaments nécessaires. A l’appui de ses conclusions, le recourant a produit un rapport médical du 15 février 2021, duquel il ressort que suite à son hospitalisation, les diagnostics et pronostics posés dans le rapport médical du 7 septembre 2020 demeurent actuels. 6.5 Il ressort enfin du rapport médical du 22 septembre 2022 que l’intéressé présente, sur le plan psychique, un PTSD (F43.1) et un trouble dépressif récurrent, épisode actuel sévère avec symptômes psychotiques (F33.3). Le PTSD, qui se traduit par des souvenirs récurrents, involontaires, intrusifs, perturbants, des cauchemars de « l’évènement » traumatique, des souffrances allant des flash-backs à une totale perte de conscience de l’environnement présent, un sentiment intense de détresse psychologique ou physiologique quand on lui rappelle « l’évènement » traumatique, est la symptomatologie la plus difficile à stabiliser. En raison de ces troubles, le recourant suit une psychothérapie ambulatoire à raison d’une à deux fois par mois et a été vu 24 fois depuis mars 2021 jusqu’à fin août 2022. Aux séances de psychothérapie s’ajoute un traitement psychopharmacologique alliant la prise de deux antidépresseurs (Escitalopram 20 mg/matin et Mirtazapine 45 mg/soir), d’un neuroleptique (Rispéridone 4 mg/midi et nuit), d’un somnifère (Zolpidem 12,5 mg/coucher) et, en réserve, d’un neuroleptique en cas d’agitation</w:t>
      </w:r>
    </w:p>
    <w:p>
      <w:r>
        <w:t>E-4732/2020 Page 10 (Etumine 40 mg/2 x par jour ½ comprimé). Compte tenu des pathologies de l’intéressé, le diagnostic est jugé « très mauvais » en cas d’interruption de traitement. Le soupçon de schizophrénie n’est pas confirmé, mais l’intéressé a des idées suicidaires, renforcées par des phénomènes hallucinatoires acoustico-verbaux présents de manière chronique. 7. 7.1 En l’espèce, il n’est pas contesté que l’intéressé a vécu des faits traumatisants au Nigéria. Il n’est pas contesté non plus qu’il a subi des tortures en Libye (dans le cadre d’un enlèvement), même si leur nature exacte n’est pas connue. Les médecins, lesquels ont examiné et suivi l’intéressé sur une longue période, se sont penchés sur la réalité des traumatismes subis, les considérants établis. Au terme d’analyses scientifiques, ils estiment une retraumatisation probable en cas de retour dans son pays. 7.2 Comme le SEM l’a relevé à juste titre, le Nigéria dispose d’infrastructures médicales pour le traitement des maladies mentales. L’accès aux soins d’un psychiatre ou d’un psychologue est possible en ambulatoire dans les établissements publics, tout comme un suivi de conseil et médicamenteux par du personnel infirmier. Des soins infirmiers à domicile sont également dispensés par des établissements privés. En outre, des médicaments sont en principe disponibles au Nigéria. Cela dit, peu de personnes souffrant de maladies mentales graves y reçoivent un traitement complet. Un manque chronique de personnel qualifié est notamment à déplorer, le pays disposant de moins de 300 psychiatres pour une population totale estimée à 180 millions d’habitants. En outre, le coût des traitements psychiatriques est élevé (en 2017, moins de 5 % de la population bénéficiait de la « National Health Insurance Scheme » [NHIS]) et si les médicaments sont certes en principe accessibles au Nigéria, leur coût y est élevé, leur distribution chaotique et le risque de contrefaçon et de mauvaise qualité important. A cela s’ajoute que les personnes atteintes d’affections psychiques sont largement stigmatisées (cf. arrêt du TAF D–5082/2020 du 11 mai 2021 consid. 6.4 et réf. cit.). En outre, si le soupçon de schizophrénie paranoïde devait être confirmé, il convient de retenir que beaucoup de personnes qui en sont atteintes ne suivent aucun traitement pour des questions financières et, à supposer que sa disponibilité soit assurée sur le marché public nigérian, le médicament généralement prescrit pour la traiter est d’un coût particulièrement élevé pour une population touchée dans sa grande majorité par la pauvreté. Il est encore à relever que les Nigérians, en particulier dans la couche pauvre</w:t>
      </w:r>
    </w:p>
    <w:p>
      <w:r>
        <w:t>E-4732/2020 Page 11 de la population, mais pas seulement, privilégient encore et toujours les méthodes de traitements traditionnels préconisés par les guérisseurs et les thérapeutes spirituels (cf. arrêt du TAF D–5082/2020 précité). 7.3 Il résulte de ce qui précède que l’exécution du renvoi au Nigéria rendrait très difficiles les chances pour le recourant de bénéficier d’un suivi médical régulier, alors que ce suivi, lié à un encadrement spécifique, est indispensable au traitement des affections dont il souffre, ainsi que le soulignent de manière constante les spécialistes. En effet, depuis son arrivée en Italie, en juin 2016, jusqu’à la date du dernier rapport médical, de septembre 2022, sa santé mentale ne s’est aucunement améliorée, ses troubles psychiques étant toujours qualifiés de sévères. En témoignent notamment les multiples échecs de diminution des posologies et le fait qu’une poursuite du traitement ne permet qu’une « relative stabilité qui prévient dans une faible mesure les passages à l’acte suicidaire ». S’agissant des médicaments prescrits, en admettant qu’ils soient effectivement disponibles au Nigéria, leur accès y est difficile, voire incertain. Or, selon les médecins traitants du recourant, l’arrêt du traitement pharmacologique entraînerait une dégradation de son état de santé au point de mettre sa vie en danger. 7.4 En outre, pour faire face aux coûts des traitements, l’intéressé devrait disposer d'un réseau social et familial sur place et de certaines garanties financières pour couvrir et supporter ses charges. De sérieux doutes peuvent être émis à ce sujet. En effet, comme relevé par le SEM dans sa décision, si l'intéressé a encore de la famille au Nigéria, ses membres n’y sont pas nombreux. En outre, il ressort du dossier qu’il a quitté son pays voici presque (…) ans. Le recourant a par ailleurs allégué ne plus avoir de contact avec son frère depuis son départ d’Italie (cf. audition du 12 août 2020, R39) et que sa femme ne voudrait plus vivre avec lui, alors même qu’elle ignore l’étendue de ses problèmes de santé mentale (cf. réplique du 25 février 2021, p. 4). Il ne ressort pas non plus des pièces du dossier que sa famille proche bénéficierait de suffisamment de moyens pour subvenir aux frais médicaux élevés engendrés par son traitement. Dans ces circonstances, il n'est donc pas possible de conclure que le recourant dispose d'un réseau tant familial que social suffisant au Nigéria, à même de lui assurer des revenus nécessaires pour lui permettre la poursuite des soins médicaux, au moins le temps qu’il se réintègre. 7.5 Le Tribunal estime ainsi, dans le cadre d’une pondération de l’ensemble des éléments du cas d’espèce ayant trait à l’examen de l’exigibilité de l’exécution du renvoi du recourant, qu’il ne peut être exclu</w:t>
      </w:r>
    </w:p>
    <w:p>
      <w:r>
        <w:t>E-4732/2020 Page 12 que cette mesure l’expose à une mise en danger concrète au sens de l’art. 83 al. 4 LEI en cas de retour dans son pays, de sorte que le prononcé d’une admission provisoire se justifie. 8. Au vu de ce qui précède, le recours doit être admis et la décision du 24 août 2020 annulée en tant qu’elle ordonne l’exécution du renvoi du recourant. Le SEM est invité à prononcer l’admission provisoire de celui- ci. 9. 9.1 Vu l’issue de la cause, il n’est pas perçu de frais de procédure (cf. art. 63 al. 1 et 2 PA). 9.2 9.2.1 Conformément à l'art. 64 al. 1 PA, l'autorité de recours peut allouer, d’office ou sur requête, à la partie ayant entièrement ou partiellement gain de cause, une indemnité pour les frais indispensables et relativement élevés qui lui ont été occasionnés. 9.2.2 En l’occurrence, les dépens sont fixés sur la base du décompte de prestations de la mandataire du recourant annexé au recours, étant souligné qu’au vu de la pratique, le nombre d’heures de travail facturées (pour l’activité essentielle dans le cas d’un recours limité à la seule question du renvoi), en relation de surcroît avec le tarif retenu dans le cadre d’une activité pour un bureau de consultation juridique, apparaît un peu trop élevé. Tenant compte de l’activité de la mandataire postérieure à l’envoi du décompte, l’indemnité à titre de dépens est ainsi arrêtée à 2’600 francs, tous frais et taxes compris. 9.2.3 Les dépens couvrent l’indemnité qui serait à allouer à la mandataire du recourant pour son activité en tant que mandataire d’office. Partant, il n’y a pas lieu de lui attribuer d’indemnité à ce titre.</w:t>
      </w:r>
    </w:p>
    <w:p>
      <w:r>
        <w:t>(dispositif page suivante)</w:t>
      </w:r>
    </w:p>
    <w:p>
      <w:r>
        <w:t>E-4732/2020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