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E-470/2022 vom 21. April 2022</w:t>
      </w:r>
    </w:p>
    <w:p>
      <w:r>
        <w:t>Bundesverwaltungsgericht, 2022-04-21, DE</w:t>
      </w:r>
    </w:p>
    <w:p>
      <w:r>
        <w:rPr>
          <w:b/>
        </w:rPr>
        <w:t xml:space="preserve">Quelle: </w:t>
      </w:r>
      <w:r>
        <w:t>https://mcp.opencaselaw.ch/entscheid/bvger_E-470_2022</w:t>
      </w:r>
    </w:p>
    <w:p>
      <w:r>
        <w:t>FR: TAF E-470/2022 du 21 avril 2022</w:t>
      </w:r>
    </w:p>
    <w:p>
      <w:r>
        <w:t>IT: TAF E-470/2022 del 21 aprile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 halb das Urteil nur summarisch zu begründen ist (Art. 111a Abs. 2 AsylG).</w:t>
      </w:r>
    </w:p>
    <w:p>
      <w:r>
        <w:rPr>
          <w:b/>
        </w:rPr>
        <w:t>E. 3.2</w:t>
      </w:r>
    </w:p>
    <w:p>
      <w:r>
        <w:t>Gestützt auf Art. 111a Abs. 1 AsylG wurde auf die Durchführung eines Schriftenwechsels verzichtet.</w:t>
      </w:r>
    </w:p>
    <w:p>
      <w:r>
        <w:t>E-470/2022 Seite 6</w:t>
      </w:r>
    </w:p>
    <w:p>
      <w:r>
        <w:rPr>
          <w:b/>
        </w:rPr>
        <w:t>E. 4.1</w:t>
      </w:r>
    </w:p>
    <w:p>
      <w:r>
        <w:t>In der Beschwerde werden verschiedene formelle Rügen erhoben, wel- che vorab zu beurteilen sind, da sie gegebenenfalls geeignet sind, eine Kassation der vorinstanzlichen Verfügung zu bewirken (vgl. BVGE 2013/34 E. 4.2; KÖLZ/HÄNER/BERTSCHI, Verwaltungsverfahren und Verwaltungs- rechtspflege des Bundes, 3. Aufl. 2013, Rz. 1043 ff. m.w.H.). Der Be- schwerdeführer rügte die Verletzung der Begründungspflicht (respektive allgemein des Anspruchs auf rechtliches Gehör), eine unvollständige und unrichtige Abklärung des rechtserheblichen Sachverhalts sowie die Verlet- zung des Untersuchungsgrundsatzes (respektive einen Ermessensmiss- brauch durch die Vorinstanz, weil diese ihre Länderpraxis nicht anpasse).</w:t>
      </w:r>
    </w:p>
    <w:p>
      <w:r>
        <w:rPr>
          <w:b/>
        </w:rPr>
        <w:t>E. 4.2</w:t>
      </w:r>
    </w:p>
    <w:p>
      <w:r>
        <w:t>Im Asylverfahren gilt – wie in anderen Verwaltungsverfahren – der Un- tersuchungsgrundsatz (Art. 6 AsylG i.V.m. Art. 12 VwVG). Danach stellt die Behörde den Sachverhalt von Amtes wegen fest. Die Parteien haben An- 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 mittel beizubringen und mit erheblichen Beweisanträgen gehört zu werden. Mit dem Gehörsanspruch korreliert die Pflicht der Behörden, die Vorbrin- gen tatsächlich zu hören, ernsthaft zu prüfen und in ihrer Entscheidung an- gemessen zu berücksichtigen. Die Begründung muss so abgefasst sein, dass die betroffene Person den Entscheid gegebenenfalls sachgerecht an- fechten kann. Nicht erforderlich ist, dass sich die Begründung mit allen Par- teistandpunkten einlässlich auseinandersetzt und jedes einzelne Vorbrin- gen ausdrücklich widerlegt (vgl. BGE 136 I 184 E. 2.2.1, 126 I 97 E. 2.b). Gemäss Art. 12 VwVG stellt die Behörde den Sachverhalt von Amtes we- gen fest. Unrichtig ist die Sachverhaltsfeststellung, wenn der Verfügung ein falscher und aktenwidriger Sachverhalt zugrunde gelegt wird, unvollständig ist sie, wenn nicht alle für den Entscheid rechtswesentlichen Sachum- stände berücksichtigt werden.</w:t>
      </w:r>
    </w:p>
    <w:p>
      <w:r>
        <w:rPr>
          <w:b/>
        </w:rPr>
        <w:t>E. 4.3.1</w:t>
      </w:r>
    </w:p>
    <w:p>
      <w:r>
        <w:t>Der Beschwerdeführer monierte, die Vorinstanz habe sich mit der ak- tuellen Situation im Tigray, den daraus entstehenden Folgen für den Be- schwerdeführer im Falle der Rückweisung nach Eritrea (insbesondere möglicher Einzug in den Militärdienst) sowie den diesbezüglich eingereich- ten Beweismitteln nicht angemessen auseinandergesetzt, sondern ledig-</w:t>
      </w:r>
    </w:p>
    <w:p>
      <w:r>
        <w:t>E-470/2022 Seite 7 lich auf die eigene bisherige Praxis sowie diejenige des Bundesverwal- tungsgerichts verwiesen. Durch dieses Verhalten habe die Vorinstanz ihr Ermessen missbraucht, die Begründungspflicht verletzt, den Sachverhalt unrichtig beziehungsweise unvollständig festgestellt und den Untersu- chungsgrundsatz verletzt.</w:t>
      </w:r>
    </w:p>
    <w:p>
      <w:r>
        <w:rPr>
          <w:b/>
        </w:rPr>
        <w:t>E. 4.3.2</w:t>
      </w:r>
    </w:p>
    <w:p>
      <w:r>
        <w:t>Der Beschwerdeführer vermengt mit seiner Kritik an der Einschät- zung der Vorinstanz die Frage der Feststellung des rechtserheblichen Sachverhalts mit der Frage der rechtlichen Würdigung der Sache. Die Rü- gen beziehen sich massgeblich auf die Beweiswürdigung. Alleine der Um- stand, dass das SEM aufgrund der vorliegenden Aktenlage zu einer ande- ren Würdigung der Gesuchsvorbringen gelangte, als von ihm geltend ge- macht, spricht aber nicht für eine ungenügende Sachverhaltsfeststellung. Das SEM genügt vielmehr dem Anspruch auf rechtliches Gehör, wenn es im Rahmen der Begründung die wesentlichen Überlegungen nennt, welche es seinem Entscheid zugrunde legt (vgl. Art 29 Abs. 2 BV, Art. 26 – 33 VwVG). Der rechtserhebliche Sachverhalt ist somit hinreichend erstellt. Die Vorinstanz hat sodann ihre Überlegungen, von denen sie sich hat leiten lassen und auf die sie ihren Entscheid stützte, in der angefochtenen Verfü- gung nachvollziehbar und hinreichend differenziert aufgezeigt (vgl. Verfü- gung des SEM vom 30. Dezember 2021, Ziff. IV). Eine sachgerechte An- fechtung war denn auch möglich, wie die vorliegende Beschwerde zeigt. Sodann führte die Vorinstanz in der Verfügung aus, weshalb der Wegwei- sungsvollzug nach Sri Lanka für den Beschwerdeführer zulässig, zumutbar und möglich ist (vgl. Verfügung des SEM vom 30. Dezember 2021, Ziff. IV). Alleine daraus, dass die Vorinstanz in ihrer Länderpraxis zu Eritrea einer anderen Linie folgt, als vom Beschwerdeführer vertreten, und sie aus sach- lichen Gründen auch zu einer anderen Würdigung der Vorbringen gelangt, als vom Beschwerdeführer verlangt, ergibt sich weder eine Rechtsverwei- gerung noch eine unvollständige beziehungsweise ungenügende Sachver- haltsfeststellung und erst recht kein Ermessensmissbrauch.</w:t>
      </w:r>
    </w:p>
    <w:p>
      <w:r>
        <w:rPr>
          <w:b/>
        </w:rPr>
        <w:t>E. 4.4</w:t>
      </w:r>
    </w:p>
    <w:p>
      <w:r>
        <w:t>Nach dem Gesagten besteht keine Veranlassung, die angefochtene Verfügung aus formellen Gründen aufzuheben und die Sache an die Vor- instanz zurückzuweisen.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t>E-470/2022 Seite 8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w:t>
      </w:r>
    </w:p>
    <w:p>
      <w:r>
        <w:rPr>
          <w:b/>
        </w:rPr>
        <w:t>E. 6.1</w:t>
      </w:r>
    </w:p>
    <w:p>
      <w:r>
        <w:t>Die Vorinstanz gelangte in der angefochtenen Verfügung zum Schluss, dass die Vorbringen des Beschwerdeführers nicht dazu geeignet seien, die Rechtskraft der Verfügung vom 20. Dezember 2017 zu beseitigen. Zur Begründung führte die Vorinstanz im Wesentlichen aus, das Bundes- verwaltungsgericht habe im Grundsatzurteil BVGE 2018 VI/4 die Frage der Zulässigkeit des Wegweisungsvollzugs bei drohender Einziehung in den eritreischen Nationaldienst unter den Aspekten des Zwangsarbeitsverbots (Art. 4 Abs. 2 EMRK), des Folterverbots und der unmenschlichen und er- niedrigenden Behandlung (Art. 3 EMRK) geklärt. Gemäss diesem be- stünde für den Beschwerdeführer im Falle seiner Rückkehr nach Eritrea und einer allfälligen Einziehung in den eritreischen Nationaldienst weder eine Verletzung von Art. 4 Abs. 2 EMRK noch eine Verletzung von Art. 3 EMRK. Insbesondere vermöchten die pauschalen Verweise auf die Unru- hen in der äthiopischen Region Tigray seit November 2020, die diesbezüg- lich eingereichte Zusammenstellung von Pressemeldungen und seine da- mit verbundene hypothetische Einberufung in den eritreischen National- dienst kein «real risk» im Sinne der Rechtsprechung zu begründen. Das Bundesverwaltungsgericht habe sodann seit anfangs November 2020 in Kenntnis der Unruhen in der äthiopischen Region Tigray Wegweisungen des SEM von eritreischen Asylsuchendem im wehrdienstpflichtigen Alter gestützt und dabei keine Verletzung von Art. 3 oder 4 EMRK festgestellt (unter Hinweis auf verschiedene Urteile des Bundesverwaltungsgerichts). Der Wegweisungsvollzug nach Eritrea erweise sich dementsprechend so- wohl im Sinne der landes- als auch der völkerrechtlichen Bestimmungen nach wie vor als zulässig. Betreffend Zumutbarkeit führte die Vorinstanz aus, in Eritrea könne nicht von einem Krieg, Bürgerkrieg oder einer Situation allgemeiner Gewalt be-</w:t>
      </w:r>
    </w:p>
    <w:p>
      <w:r>
        <w:t>E-470/2022 Seite 9 ziehungsweise einer generellen Unzumutbarkeit des Wegweisungsvoll- zugs ausgegangen werden. Auch die derzeitigen Unruhen in der äthiopi- schen Region Tigray würden an dieser Einschätzung nichts ändern. Das Bundesverwaltungsgericht habe zudem festgehalten, dass auch unter Be- rücksichtigung des Konfliktes in der äthiopischen Region Tigray in Eritrea kein Bürgerkrieg oder eine Situation allgemeiner Gewalt bestehe (unter Verweis auf verschiedene Urteile des Bundesverwaltungsgerichts). Die eingereichten Korrespondenzen zwischen der ACAT und dem SEM ändere nichts daran, zumal im Antwortschreiben des SEM klar festgehalten wor- den sei, dass es – in Kenntnis des Konflikts in Tigray – bezüglich Eritrea nicht von einer Bürgerkriegssituation oder Situation allgemeiner Gewalt ausgehe sowie, dass eine allfällige Gefährdung bei der Wegweisung von Eritreern in jedem Einzelfall individuell geprüft werde. Weiter führte die Vor- instanz aus, es sei unzutreffend, dass der Beschwerdeführer im Wiederer- wägungsgesuch geltend mache, in Eritrea über kein soziales Netz zu ver- fügen, welches ihm bei seiner Reintegration behilflich sein könne. Zum ei- nen sei diesbezüglich auf die Ausführungen im rechtskräftigen Entscheid des SEM vom 20. Dezember 2017 zu verweisen, zum anderen gehe auch aus den Angaben des Wiedererwägungsgesuchs hervor, dass er über ein Beziehungsnetz in Eritrea verfüge und mit seinen dortigen Angehörigen in Kontakt stehe. Er habe ausgeführt, von einem Bekannten erfahren zu ha- ben, dass seine beiden Brüder, welche nach Äthiopien geflüchtet seien, mittlerweile wieder ins Heimatdorf zurückgekehrt seien. Er selbst stehe denn auch teilweise mit seiner Schwester in Kontakt. Er sei sodann jung und gemäss eigen Aussagen gesund. Er habe in Eritrea acht Jahre lange die Schule besucht. Sein Verweis auf Integrationsfortschritte in der Schweiz, der Aufbau eines Freundes- und Kontaktnetzes sowie die längere Abwesenheit aus der Heimat lasse in einer Gesamtbetrachtung sämtlicher wesentlichen Umstände die Wegweisung nicht als unzumutbar erscheinen. Deshalb seien nach wie vor keine glaubhaften Anhaltspunkte ersichtlich, dass er bei einer Wegweisung nach Eritrea in eine existenzielle Notlage gelangen könnte und der Wegweisungsvollzug somit zumutbar. Weiter führte die Vorinstanz aus, eine vorläufige Aufnahme setze voraus, dass ein Vollzugshindernis nicht nur vorübergehender Natur sei, sondern voraussichtlich eine gewisse Dauer – in der Regel zwölf Monate – beste- hen bleibe. Sei dies nicht der Fall, so sei dem temporären Hindernis bei den Vollzugsmodalitäten Rechnung zu tragen. Bei der Corona-Pandemie handle es sich – wenn überhaupt – um ein bloss temporäres Vollzugshin- dernis, welchem im Rahmen der Modalitäten des Vollzuges durch die kan- tonalen Behörden Rechnung zu tragen sei, indem etwa der Zeitpunkt des</w:t>
      </w:r>
    </w:p>
    <w:p>
      <w:r>
        <w:t>E-470/2022 Seite 10 Vollzugs der Situation im Heimatland angepasst werde. Somit stehe auch die Corona-Pandemie dem Wegweisungsvollzug nicht entgegen.</w:t>
      </w:r>
    </w:p>
    <w:p>
      <w:r>
        <w:rPr>
          <w:b/>
        </w:rPr>
        <w:t>E. 6.2</w:t>
      </w:r>
    </w:p>
    <w:p>
      <w:r>
        <w:t>Der Beschwerdeführer machte in seiner Beschwerde – wie bereits im vorinstanzlichen Verfahren – geltend, es habe sich sowohl die allgemeine als auch seine individuell-persönliche Situation im Heimatsstaat seit dem Urteil des Bundesverwaltungsgerichts E-191/2018 vom 28. August 2019 grundlegend geändert. Dies führe dazu, dass der Wegweisungsvollzug in seinem Fall sowohl unzulässig als auch unzumutbar sei und die vorläufige Aufnahme anzuordnen sei. Zur Begründung führte er im Wesentlichen aus, die eingereichten Beweismittel würden belegen, dass ihm im Falle einer Wegweisung nach Eritrea der (wohl umgehende) Wiedereinzug in den Mi- litärdienst drohe und er in kriegerische Handlungen in der äthiopischen Ti- gray Region verwickelt werden würde. Dies sei insbesondere auch deshalb der Fall, weil sein Diasporastatus nach der Rückkehr relativ rasch erlö- schen würde, da er nicht in der Lage sei die 2%-Steuer zu bezahlen, wes- halb das Regime ihn zwangsrekrutieren würde. Somit sei klar von einem «real risk» im Sinne von Art. 3 EMRK auszugehen, womit sein Wegwei- sungsvollzug unzulässig sei. Betreffend Unzumutbarkeit der Wegwei- sungsvollzugs verwies er beschwerdeweise ausdrücklich auf das vor- instanzlich eingereichte Wiedererwägungsgesuch und machte ergänzend dazu geltend, Eritrea habe die Coronasituation nicht unter Kontrolle, na- mentlich würden keine verlässlichen Fallzahlen vorliegen. Sodann weigere sich das Regime, die Bevölkerung durch eine Impfkampagne zu schützen. Weiter werde in Eritrea die männliche Bevölkerung ab 16 Jahren in Raz- zien zusammengetrieben und in den Krieg in der äthiopischen Region Ti- gray geschickt, weshalb die Vorinstanz nicht behaupten könne, in Eritrea herrsche keine Situation von Krieg, Bürgerkrieg oder allgemeiner Gewalt. Sollten die Kampfhandlungen in Tigray sich auch auf eritreisches Staats- gebiet ausweiten, würde die Hungerblockade, welche zurzeit die aufstän- dische Bevölkerung der äthiopischen Region Tigray in die Knie zwingen solle, auch die eritreische Zivilbevölkerung treffen. Im Übrigen beschränkt sich die Beschwerde (sowie die Beweismittel 5 – 9) ausschliesslich darauf, die Referenzurteile sowie die aktuelle Rechtspre- chung des Bundesverwaltungsgerichts betreffend Eritrea zu kritisieren.</w:t>
      </w:r>
    </w:p>
    <w:p>
      <w:r>
        <w:rPr>
          <w:b/>
        </w:rPr>
        <w:t>E. 7.1</w:t>
      </w:r>
    </w:p>
    <w:p>
      <w:r>
        <w:t>Nach Prüfung der Akten kommt das Gericht zum Schluss, dass die vor- instanzlichen Erwägungen nicht zu beanstanden sind. In der angefochte-</w:t>
      </w:r>
    </w:p>
    <w:p>
      <w:r>
        <w:t>E-470/2022 Seite 11 nen Verfügung wird einlässlich dargelegt, weshalb die Vorbringen des Be- schwerdeführers wiedererwägungsweise irrelevant sind. Soweit der Be- schwerdeführer im Wiedererwägungsverfahren auf die aktuelle Situation in Äthiopien hinwies, wurde zwar eine nachträgliche Veränderung der Sach- lage (seit Abschluss seines ordentlichen Asylverfahrens im Sommer 2019) geltend gemacht. Diese betrifft jedoch nicht seinen Heimatstaat. Die Weg- weisung des Beschwerdeführers nach Äthiopien stand nie – und steht nach wie vor nicht – zur Debatte. Bei seinem Vorbringen, er würde nach einer Rückkehr in den Heimatstaat in den eritreischen Militärdienst eingezogen, würde diesen dann im Nachbarstaat Äthiopien absolvieren müssen und dort zur Teilnahme an völkerrechtswidrigen Handlungen gezwungen, han- delt es sich um eine spekulative Behauptung. Dementsprechend ist die Vorinstanz in Bezug auf die befürchtete Einziehung in den Militärdienst und einen möglichen Einsatz in Tigray zu Recht zum Schluss gekommen, dass sich der Vollzug der Wegweisung nach Eritrea – sowohl im Sinn der landes- als auch der völkerrechtlichen Bestimmungen – als zulässig und zumutbar erweist. Es hat hierzu zutreffend auf das Grundsatzurteil BVGE 2018 VI/4 verwiesen. Dieses Grundsatzurteil hat nach wie vor Geltung (vgl. etwa Ur- teile des BVGer E-6503/2019 vom 16. Dezember 2021 E. 9.2.2 und E- 1897/2020 vom 21. September 2021 E. 9.2). Hinsichtlich des Einwandes des Beschwerdeführers, das Bundesverwaltungsgericht habe sich noch nicht vertieft mit der Thematik des Einsatzes eritreischer Truppen im äthio- pischen Krisengebiet auseinandergesetzt, gilt es anzumerken, dass den Entscheiden des Bundesverwaltungsgerichts derjenige Sachverhalt zu- grunde zu legen ist, der sich im Zeitpunkt des Urteils verwirklicht hat (vgl. BVGE 2012/21 E. 5.1). Dass in Urteilen nicht explizit auf die kriegerischen Ereignisse in Äthiopien und die Involvierung des eritreischen Militärs Bezug genommen wird, ändert nichts daran, dass das BVGer den Wegweisungs- vollzug nach Eritrea – auch unter den aktuellen Verhältnissen – nach wie vor als zulässig erachtet (vgl. bspw. Urteil des BVGer E-3382/2020 vom 4. April 2022 E. 8; E-3156/2020 vom 28. März 2020 E. 8 und D-4905/2021 vom 22. März 2022 E. 7). Daran vermögen weder die Ausführungen auf Beschwerdeebene noch die eingereichten Beweismittel etwas zu ändern. Dies gilt zudem auch für die Kritik der Rechtsvertreterin und weiterer Per- sonen an der in BVGE 2018 VI/4 publizierten Rechtsprechung. Eine solche Kritik vermag keinen Wiedererwägungsgrund darzustellen. Der Beschwer- deführer beziehungsweise seine Rechtsvertreterin verkennt insoweit offen- sichtlich, dass das Wiedererwägungsverfahren nicht dazu dienen kann, die Rechtskraft von Verwaltungsentscheiden immer wieder in Frage zu stellen (vgl. BGE 136 II 177 E. 2.1 S. 181 sowie etwa die Urteile des BVGer</w:t>
      </w:r>
    </w:p>
    <w:p>
      <w:r>
        <w:t>E-470/2022 Seite 12 D-4421/2017 vom 6. Juni 2019 E. 4 S. 9 oder D-308/2015 vom 7. Septem- ber 2015 E. 3.3).</w:t>
      </w:r>
    </w:p>
    <w:p>
      <w:r>
        <w:rPr>
          <w:b/>
        </w:rPr>
        <w:t>E. 7.2</w:t>
      </w:r>
    </w:p>
    <w:p>
      <w:r>
        <w:t>Auch die Zumutbarkeit des Wegweisungsvollzugs hat die Vorinstanz unter Berücksichtigung der allgemeinen Verhältnisse in Eritrea sowie der persönlichen Situation des Beschwerdeführers zu Recht bejaht. Bereits in seinem Urteil E-191/2018 vom 28. August 2019 (E. 9.4) hatte das Gericht darauf hingewiesen, dass es sich beim Beschwerdeführer um einen jungen und gesunden Mann handelt. Was das Beziehungsnetz des Beschwerde- führers in Eritrea anbelangt, kann ebenfalls auf die Ausführungen im ge- nannten Urteil sowie auf diejenigen des Wiedererwägungsverfahrens (Ver- fügung des SEM vom 30. Dezember 2021, Ziff. IV; Wiedererwägungsge- such S. 14 f.), wonach mittlerweile sämtliche Geschwister wieder in Eritrea leben würden, verwiesen werden. Die von ihm ansonsten gegenüber sei- ner Rechtsvertreterin gemachten und im vorinstanzlichen eingereichten Wiedererwägungsgesuch (S. 14 f.) aufgeführten Angaben, führen zu kei- nem anderen Ergebnis. Diesbezüglich ist jedoch anzumerken, dass der Beschwerdeführer beschwerdeweise geltend machte, eine (erneute) De- sertation seinerseits würde eine Gefährdung für seine in Eritrea verbliebe- nen Eltern nach sich ziehen, was erstaunt, machte er doch bis anhin gel- tend, seine Eltern seien bereits verstorben. Sodann bestreiten weder das SEM noch das Bundesverwaltungsgericht die Integrationsbemühungen des Beschwerdeführers. Diese vermögen jedoch keinen Wiedererwä- gungsgrund darzustellen. Schliesslich stellt auch die Corona-Pandemie, entgegen der anderslautenden Einschätzung des Beschwerdeführers, ei- nem Wegweisungsvollzug nicht entgegen, zumal es sich – wenn überhaupt – um ein bloss temporäres Vollzugshindernis handelt.</w:t>
      </w:r>
    </w:p>
    <w:p>
      <w:r>
        <w:rPr>
          <w:b/>
        </w:rPr>
        <w:t>E. 7.3</w:t>
      </w:r>
    </w:p>
    <w:p>
      <w:r>
        <w:t>Das Bundesverwaltungsgericht kommt vorliegend in Übereinstimmung mit der Vorinstanz zum Schluss, dass es dem Beschwerdeführer mit seinen Vorbringen nicht gelingt, eine wesentlich veränderte Sachlage darzutun, welche einem Vollzug der Wegweisung nach Eritrea nunmehr entgegen- stehen würde. Die weiteren Ausführungen in der Rechtsmitteleingabe so- wie die auf Beschwerdeebene eingereichten Beweismittel und Verweise auf Länderberichte vermögen daran nichts zu ändern, weshalb darauf nicht weiter einzugehen ist.</w:t>
      </w:r>
    </w:p>
    <w:p>
      <w:r>
        <w:rPr>
          <w:b/>
        </w:rPr>
        <w:t>E. 8</w:t>
      </w:r>
    </w:p>
    <w:p>
      <w:r>
        <w:t>Aus diesen Erwägungen ergibt sich, dass die angefochtene Verfügung</w:t>
      </w:r>
    </w:p>
    <w:p>
      <w:r>
        <w:t>E-470/2022 Seite 13 Bundesrecht nicht verletzt, den rechtserheblichen Sachverhalt richtig so- wie vollständig feststellt (Art. 106 Abs. 1 AsylG) und – soweit diesbezüglich überprüfbar – angemessen ist. Die Beschwerde ist abzuweisen.</w:t>
      </w:r>
    </w:p>
    <w:p>
      <w:r>
        <w:rPr>
          <w:b/>
        </w:rPr>
        <w:t>E. 9</w:t>
      </w:r>
    </w:p>
    <w:p>
      <w:r>
        <w:t>Aus dem vorliegenden Urteil ergibt sich, dass die Beschwerde als von vorn- herein aussichtslos zu bezeichnen war und ist und damit keine Veranlas- sung für ein wiedererwägungsweises Zurückkommen auf die Zwischenver- fügung vom 9. Februar 2022 besteht, weshalb das mit Eingabe des Be- schwerdeführers vom 23. Februar 2022 gestellte entsprechende Gesuch abzuweisen ist.</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E-470/2022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