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E-4701/2022 vom 2. November 2022</w:t>
      </w:r>
    </w:p>
    <w:p>
      <w:r>
        <w:t>Bundesverwaltungsgericht, 2022-11-02, DE</w:t>
      </w:r>
    </w:p>
    <w:p>
      <w:r>
        <w:rPr>
          <w:b/>
        </w:rPr>
        <w:t xml:space="preserve">Quelle: </w:t>
      </w:r>
      <w:r>
        <w:t>https://mcp.opencaselaw.ch/entscheid/bvger_E-4701_2022</w:t>
      </w:r>
    </w:p>
    <w:p>
      <w:r>
        <w:t>FR: TAF E-4701/2022 du 2 novembre 2022</w:t>
      </w:r>
    </w:p>
    <w:p>
      <w:r>
        <w:t>IT: TAF E-4701/2022 del 2 novembre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E-4701/2022 Seite 6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Der vorliegenden Beschwerde kommt von Gesetzes wegen aufschiebende Wirkung zu (Art. 105 AsylG; Art. 6 AsylG i.V.m Art. 55 Abs. 1 VwVG), wes- halb sich der diesbezügliche Antrag in der Rechtsmitteleingabe als gegen- standslos erweist.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5.3</w:t>
      </w:r>
    </w:p>
    <w:p>
      <w:r>
        <w:t>Der Bundesrat hat Georgien am 28. August 2019 in die Liste der ver- folgungssicheren Staaten aufgenommen, womit Georgien ab dem 1. Okto- ber 2019 als sicherer Heimatstaat (Safe Country) im Sinn von Art. 6a Abs. 2 Bst. a AsylG zu bezeichnen ist. Bei solchen Staaten gilt grundsätzlich die</w:t>
      </w:r>
    </w:p>
    <w:p>
      <w:r>
        <w:t>E-4701/2022 Seite 7 Regelvermutung, dass eine flüchtlingsrechtlich bedeutsame staatliche Ver- folgung nicht stattfindet, wobei es der betroffenen Person obliegt, diese Legalvermutung umzustossen.</w:t>
      </w:r>
    </w:p>
    <w:p>
      <w:r>
        <w:rPr>
          <w:b/>
        </w:rPr>
        <w:t>E. 5.4</w:t>
      </w:r>
    </w:p>
    <w:p>
      <w:r>
        <w:t>Zur Begründung des ablehnenden Asylentscheids gab das SEM an, es handle sich bei Georgien um einen verfolgungssicheren Heimatstaat, womit die gesetzliche Regelvermutung bestehe, es finde keine asylrele- vante staatliche Verfolgung statt und der Schutz vor nichtstaatlicher Verfol- gung sei gewährleistet. Diese Regelvermutung könne im Einzelfall auf- grund konkreter und substanziierter Hinweise umgestossen werden. Die Vorbringen der Beschwerdeführenden seien flüchtlingsrechtlich nicht relevant. Sie hätten vorgebracht, dass die Russen ihr Dorf, das an der Ver- waltungsgrenze zu Russland gelegen sei, als «langsame Okkupation» ein- nehmen würden, was zur Folge habe, dass man nicht frei sei und finanzi- elle Auswirkungen erleide. Konkrete und gezielte Verfolgungsmassnah- men hätten beide Beschwerdeführerenden nicht geltend gemacht. Selbst wenn ihr Dorf dereinst zur international nicht anerkannten de-facto-Repub- lik Südossetien gehören würde, vermöchte dieses hypothetische Szenario die Regelvermutung der relativen Verfolgungssicherheit in Georgien nicht umzustossen. Für georgische Staatsangehörige bestehe grundsätzlich die Möglichkeit, sich dieser möglichen Veränderung durch Verlegung des Wohnsitzes in das durch die Regierung in Tiflis kontrollierte Gebiet (Kern- georgien) zu entziehen. Die vorgetragenen gesundheitlichen Einschränkungen und die hohen Kos- ten für medizinische Behandlungen in Georgien stellten keine asylbeacht- lichen Nachteile dar. Soweit in der Stellungnahme zum Entscheidentwurf vorgetragen worden sei, dass ein Umzug nach Kerngeorgien angesichts der gesundheitlichen Probleme unzumutbar sei, seien in Bezug auf die all- gemeine Lage in der Grenzregion zu Südossetien keine neuen Tatsachen oder Beweismittel vorgelegt worden, welche eine Änderung des vorinstanzlichen Standpunktes rechtfertigen könnten. Der Wegweisungsvollzug sei durchführbar. Die medizinische wie psychiat- rische Gesundheitsversorgung in Georgien sei grundsätzlich gewährleistet und das dortige Gesundheitswesen habe in den vergangenen Jahren grosse Fortschritte gemacht. Mittlerweile habe jede Stadt mindestens ein Krankenhaus und ein Zentrum für ambulante Behandlungen. In Georgien seien praktisch alle Krankheiten behandelbar und die meisten üblichen Me-</w:t>
      </w:r>
    </w:p>
    <w:p>
      <w:r>
        <w:t>E-4701/2022 Seite 8 dikamente erhältlich. Auch die Bevölkerung der de-facto-Republik Südos- setien habe grundsätzlich Zugang zum georgischen Gesundheitswesen. In der Schweiz seien keine operativen Eingriffe geplant. Dem Antrag der Rechtsvertretung, das Verfahren in das erweiterte Verfahren zu verweisen, werde abgewiesen, nachdem aufgrund der Aktenlage in antizipierter Be- weiswürdigung auf weitere Abklärungen verzichtet werden könne, weil diese nicht geeignet wären, den Ausgang des Verfahrens zu ändern. Der rechtserhebliche Sachverhalt werde als hinreichend erstellt erachtet. Zu- dem seien bei den Beschwerdeführenden gemäss eingeholter Auskunft bei (…) keine ärztlichen Berichte ausstehend und lediglich Physiotherapien respektive weitere Arzttermine geplant, bei welchen es nicht um lebensbe- drohende Leiden gehe. Es sei verständlich, dass die Beschwerdeführenden an ihrer Kinderlosig- keit und den anderen medizinischen Einschränkungen leiden würden. Die Kinderlosigkeit sei gemäss eigenen Angaben in Georgien diagnostiziert und behandelt worden. Bei den vorgetragenen gesundheitlichen Be- schwerden handle es sich nicht um lebensbedrohende oder bei einer Rück- kehr rasch lebensgefährdende Krankheiten, die nicht in ihrem Heimatland behandelt werden könnten. Es sei vielmehr davon auszugehen, dass diese weiterhin in Georgien behandelt werden könnten und die Behandlungen faktisch zugänglich seien. Die Beschwerdeführenden hätten über Zugang zu spezialisierten Einrichtungen und Arztpersonen in der Hauptstadt Tiflis verfügt und die notwendigen Medikamente seien erhältlich gewesen; sie hätten sich lediglich einmal an die staatliche Krankenversicherung ge- wandt. Unter Verweis auf das familiäre Beziehungsnetz und die Wohnsituation der Familie in Georgien sei der Wegweisungsvollzug insgesamt zulässig, zu- mutbar und möglich.</w:t>
      </w:r>
    </w:p>
    <w:p>
      <w:r>
        <w:rPr>
          <w:b/>
        </w:rPr>
        <w:t>E. 5.5</w:t>
      </w:r>
    </w:p>
    <w:p>
      <w:r>
        <w:t>In ihrer Beschwerdeschrift wendeten die Beschwerdeführenden ein, eine Rückkehr nach Georgien stelle für sie eine konkrete Gefahr an Leib und Leben dar. Die Behandlungsmöglichkeiten für Personen mit psychi- schen Beeinträchtigungen seien sehr limitiert; Angst- und Zwangsstörun- gen würden nicht ambulant behandelt. Auch die angespannte Lage an der Grenze zur Republik Südossetien müsse mitberücksichtigt werden. Die «Verlängerung des Asylverfahrens» werde beantragt, um die Lage der psy- chisch Kranken und der psychiatrischen Kliniken in Georgien zu untersu- chen. Weiter werde beantragt, die (…)operation der Beschwerdeführerin sowie weitere psychologische Untersuchungen des Beschwerdeführers in</w:t>
      </w:r>
    </w:p>
    <w:p>
      <w:r>
        <w:t>E-4701/2022 Seite 9 der Schweiz durchzuführen. Im Falle einer Rückkehr nach Georgien sei die Begleitung durch die IOM (International Organization for Migration) erfor- derlich, um sicherzustellen, dass die notwendigen Medikamente und die Rehabilitation in Georgien gewährleistet seien. Der Rechtsmitteleingabe wurden die vier bereits im vorinstanzlichen Ver- fahren eingereichten Arztberichte aus Georgien aus den Jahren 2007 und 2008 (vgl. Sachverhalt oben, Bst. F.c) beigelegt.</w:t>
      </w:r>
    </w:p>
    <w:p>
      <w:r>
        <w:rPr>
          <w:b/>
        </w:rPr>
        <w:t>E. 6</w:t>
      </w:r>
    </w:p>
    <w:p>
      <w:r>
        <w:t>Nach Durchsicht der Verfahrensakten kommt das Gericht zum Schluss, dass die Vorinstanz zu Recht festgestellt hat, dass die Vorbringen der Be- schwerdeführenden nicht asylrelevant sind. Ihre Schilderungen vermögen die Regelvermutung der relativen Verfolgungssicherheit in Georgien nicht umzustossen. Sie haben insgesamt keine konkreten, gezielt gegen ihre Person gerichteten Verfolgungsmassnahmen geltend gemacht. Zudem steht ihnen die Möglichkeit offen, ihren Wohnsitz in ein durch die Regierung in Tiflis kontrolliertes Gebiet (Kerngeorgien) zu verlegen, sollten sie eine Rückkehr in ihre Heimatgegend nicht in Betracht ziehen.</w:t>
      </w:r>
    </w:p>
    <w:p>
      <w:r>
        <w:rPr>
          <w:b/>
        </w:rPr>
        <w:t>E. 6.1</w:t>
      </w:r>
    </w:p>
    <w:p>
      <w:r>
        <w:t>Was ihre gesundheitlichen Einschränkungen anbelangt, steht anhand der eingereichten vier Arztberichte aus Georgien fest, dass beide Be- schwerdeführenden in den Jahren 2007 und 2008 im Heimatland in Spezi- alkliniken mehrfach behandelt worden sind. Dass ihnen entsprechende Therapien oder deren Fortführung aus asylbeachtlichen Motiven verwehrt worden wären, wird weder von ihnen geltend gemacht, noch gehen ent- sprechende Hinweise aus den Akten hervor. Nach dem Gesagten ist davon auszugehen, dass den Beschwerdeführenden bei Bedarf entsprechende Therapien und Medikamente in Georgen zugänglich wären.</w:t>
      </w:r>
    </w:p>
    <w:p>
      <w:r>
        <w:rPr>
          <w:b/>
        </w:rPr>
        <w:t>E. 6.2</w:t>
      </w:r>
    </w:p>
    <w:p>
      <w:r>
        <w:t>Das SEM hat zutreffend ausgeführt, dass in Georgien fast alle Krank- heiten behandelbar und entsprechende Medikamente faktisch erhältlich sind, und hat dazu auf mehrere öffentlich zugängliche Quellen verwiesen. Zudem hat es darauf hingewiesen, dass aktuell keine konkreten Arztbe- richte ausstehend sind. Bei dieser Sachlage besteht keine Veranlassung, eine weitere Frist zur Nachreichung zusätzlicher Arztberichte anzusetzen oder von Amtes wegen die Situation der psychisch Kranken respektive die Lage der psychiatrischen Kliniken in Georgien zu untersuchen. Die diesbe- züglich sinngemäss gestellten en Anträge, auch lautend auf «Verlängerung des Asylverfahrens», werden deshalb abgewiesen.</w:t>
      </w:r>
    </w:p>
    <w:p>
      <w:r>
        <w:t>E-4701/2022 Seite 10</w:t>
      </w:r>
    </w:p>
    <w:p>
      <w:r>
        <w:rPr>
          <w:b/>
        </w:rPr>
        <w:t>E. 6.3</w:t>
      </w:r>
    </w:p>
    <w:p>
      <w:r>
        <w:t>In der Rechtsmitteleingabe wird nichts Schlüssiges vorgetragen, was an der Einschätzung des SEM etwas zu ändern vermag. Die Vorbringen in der Beschwerde beschränken sich auf Ausführungen zu den gesundheitli- chen Schwierigkeiten der Beschwerdeführenden, ohne dass Hinweise auf neue oder verschlechterte Krankheitsbilder vorgebracht werden. Sie legen nicht konkret dar, weshalb ihnen bei Bedarf die Fortsetzung ihrer bereits 2007 und 2008 erfolgten medizinischen Behandlungen in Spezialkliniken im Heimatland nicht faktisch möglich sein sollte oder dass ihnen eine wei- tere Behandlung aus einem flüchtlingsrelevanten Grund verweigert würde. Der Umstand, dass die Beschwerdeführenden ihr Vertrauen in die georgi- schen Gesundheitsinstitutionen verloren haben und sie entsprechende Be- handlungen in der Schweiz bevorzugen, stellen keine Asylgründe dar.</w:t>
      </w:r>
    </w:p>
    <w:p>
      <w:r>
        <w:rPr>
          <w:b/>
        </w:rPr>
        <w:t>E. 6.4</w:t>
      </w:r>
    </w:p>
    <w:p>
      <w:r>
        <w:t>Zusammenfassend hat die Vorinstanz zu Recht die Flüchtlingseigen- schaft der Beschwerdeführenden verneint und ihre Asylgesuche abge- 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des Ausländers in den Heimat-, Herkunfts- oder einen Drittstaat entgegenstehen (Art. 83 Abs. 3 AIG).</w:t>
      </w:r>
    </w:p>
    <w:p>
      <w:r>
        <w:rPr>
          <w:b/>
        </w:rPr>
        <w:t>E. 7.2.1</w:t>
      </w:r>
    </w:p>
    <w:p>
      <w:r>
        <w:t>Die Vorinstanz wies in ihrer Verfügung zutreffend darauf hin, dass das Prinzip des flüchtlingsrechtlichen Non-Refoulement nur Personen schützt,</w:t>
      </w:r>
    </w:p>
    <w:p>
      <w:r>
        <w:t>E-4701/2022 Seite 11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 den. Eine Rückkehr der Beschwerdeführenden in den Heimatstaat ist dem- nach unter dem Aspekt von Art. 5 AsylG und Art. 33 Abs. 1 des Abkom- mens vom 28. Juli 1951 über die Rechtsstellung der Flüchtlinge (FK, SR 0.142.30) rechtmässig.</w:t>
      </w:r>
    </w:p>
    <w:p>
      <w:r>
        <w:rPr>
          <w:b/>
        </w:rPr>
        <w:t>E. 7.2.2</w:t>
      </w:r>
    </w:p>
    <w:p>
      <w:r>
        <w:t>Sodann ergeben sich weder aus den Aussagen der Beschwerde- führenden noch aus den Akten Anhaltspunkte dafür, dass sie für den Fall einer Ausschaffung in den Heimatstaat dort mit beachtlicher Wahrschein- lichkeit einer nach Art. 3 EMRK oder Art. 1 des Übereinkommens vom</w:t>
      </w:r>
    </w:p>
    <w:p>
      <w:r>
        <w:rPr>
          <w:b/>
        </w:rPr>
        <w:t>E. 7.2.3</w:t>
      </w:r>
    </w:p>
    <w:p>
      <w:r>
        <w:t>Auch die allgemeine Menschenrechtssituation im Heimatstaat lässt den Wegweisungsvollzug zum heutigen Zeitpunkt nicht als unzulässig er- scheinen.</w:t>
      </w:r>
    </w:p>
    <w:p>
      <w:r>
        <w:rPr>
          <w:b/>
        </w:rPr>
        <w:t>E. 7.2.4</w:t>
      </w:r>
    </w:p>
    <w:p>
      <w:r>
        <w:t>Der Vollzug der Wegweisung erweist sich sowohl im Sinn der asyl- als auch der völkerrechtlichen Bestimmungen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E-4701/2022 Seite 12 festgestellt, ist – unter Vorbehalt von Art. 83 Abs. 7 AIG – die vorläufige Aufnahme zu gewähren.</w:t>
      </w:r>
    </w:p>
    <w:p>
      <w:r>
        <w:rPr>
          <w:b/>
        </w:rPr>
        <w:t>E. 7.3.1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 zustossen.</w:t>
      </w:r>
    </w:p>
    <w:p>
      <w:r>
        <w:rPr>
          <w:b/>
        </w:rPr>
        <w:t>E. 7.3.2</w:t>
      </w:r>
    </w:p>
    <w:p>
      <w:r>
        <w:t>Wie bereits festgehalten, sind die Feststellungen in der vorinstanzli- chen Verfügung zur relativen Verfolgungssicherheit in Georgien zu schüt- zen. Die Beschwerdeführenden haben in ihrer Rechtsmitteleingabe keine neuen individuellen Gründe geltend gemacht, welche die erwähnte Regel- vermutung zu erschüttern vermöchten. Sie können nach Georgien zurück- kehren, wo sie ihre Verwandten, die in einem familieneigenen Haus leben (vgl. Akte 29, Antworten 57 und 60), gegebenenfalls bei ihrer Reintegration werden unterstützen können.</w:t>
      </w:r>
    </w:p>
    <w:p>
      <w:r>
        <w:rPr>
          <w:b/>
        </w:rPr>
        <w:t>E. 7.3.3</w:t>
      </w:r>
    </w:p>
    <w:p>
      <w:r>
        <w:t>Georgien verfügt über ein funktionierendes Gesundheitssystem, das vor allem in den letzten Jahren grosse Fortschritte gemacht hat (vgl. hierzu etwa das Urteil BVGer E-282/2022 vom 26. Januar 2022 E. 8.3.3 m.w.H.). Die Beschwerdeführenden konnten ihre gesundheitlichen Probleme ge- mäss den eingereichten vier Arztberichten aus Georgien denn auch bereits im Heimatstaat mehrfach behandeln lassen. Es ist auch in dieser Hinsicht nicht anzunehmen, dass sie nach einer Rückkehr in eine existenzielle Not- lage geraten könnten (zur Relevanz medizinischer Vorbringen bei der Be- urteilung der Zumutbarkeit des Wegweisungsvollzugs, vgl. BVGE 2011/50 E. 8.3 und 2009/2 E. 9.3.1 je mit weiteren Hinweisen).</w:t>
      </w:r>
    </w:p>
    <w:p>
      <w:r>
        <w:rPr>
          <w:b/>
        </w:rPr>
        <w:t>E. 7.3.4</w:t>
      </w:r>
    </w:p>
    <w:p>
      <w:r>
        <w:t>Es besteht bei dieser Sachlage kein Anspruch auf Durchführung ei- ner (…)operation der Beschwerdeführerin und psychologischer Untersu- chungen des Beschwerdeführers in der Schweiz und auch kein Anspruch auf ihre Begleitung durch die IOM nach Georgien, weshalb auch diese An- träge abgewiesen werden.</w:t>
      </w:r>
    </w:p>
    <w:p>
      <w:r>
        <w:rPr>
          <w:b/>
        </w:rPr>
        <w:t>E. 7.3.5</w:t>
      </w:r>
    </w:p>
    <w:p>
      <w:r>
        <w:t>Der Wegweisungsvollzug erweist sich damit als zumutbar.</w:t>
      </w:r>
    </w:p>
    <w:p>
      <w:r>
        <w:rPr>
          <w:b/>
        </w:rPr>
        <w:t>E. 7.4</w:t>
      </w:r>
    </w:p>
    <w:p>
      <w:r>
        <w:t>Schliesslich obliegt es den Beschwerdeführenden, sich bei der zustän- digen Vertretung des Heimatstaates die für eine Rückkehr notwendigen Reisedokumente zu beschaffen (vgl. Art. 8 Abs. 4 AsylG und dazu auch</w:t>
      </w:r>
    </w:p>
    <w:p>
      <w:r>
        <w:t>E-4701/2022 Seite 13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Die Beschwerdeführenden beantragen die Gewährung der unentgeltli- chen Prozessführung. Aus den vorstehenden Erwägungen ergibt sich, dass ihre Begehren aussichtlos waren, womit eine der kumulativ zu erfül- lenden Voraussetzungen gemäss Art. 65 Abs. 1 VwVG nicht gegeben ist, weshalb das Gesuch abzuweisen ist. Der Antrag auf Befreiung von der Kostenvorschusspflicht erweist sich mit dem vorliegenden Entscheid in der Sache als gegenstandslos. 9.2 Die Verfahrenskosten sind den Beschwerdeführenden aufzuerlegen (Art. 63 Abs. 1 VwVG) und auf insgesamt Fr. 750.– festzusetzen (Art. 1–3 des Reglements vom 21. Februar 2008 über die Kosten und Entschädigun- gen vor dem Bundesverwaltungsgericht [VGKE, SR 173.320.2]).</w:t>
      </w:r>
    </w:p>
    <w:p>
      <w:r>
        <w:t>(Dispositiv nächste Seite)</w:t>
      </w:r>
    </w:p>
    <w:p>
      <w:r>
        <w:t>E-4701/2022 Seite 14</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Beschwerdeführenden beantragen die Gewährung der unentgeltlichen Prozessführung. Aus den vorstehenden Erwägungen ergibt sich, dass ihre Begehren aussichtlos waren, womit eine der kumulativ zu erfüllenden Voraussetzungen gemäss Art. 65 Abs. 1 VwVG nicht gegeben ist, weshalb das Gesuch abzuweisen ist. Der Antrag auf Befreiung von der Kostenvorschusspflicht erweist sich mit dem vorliegenden Entscheid in der Sache als gegenstandslos.</w:t>
      </w:r>
    </w:p>
    <w:p>
      <w:r>
        <w:rPr>
          <w:b/>
        </w:rPr>
        <w:t>E. 9.2</w:t>
      </w:r>
    </w:p>
    <w:p>
      <w:r>
        <w:t>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verbotenen Strafe oder Behandlung ausgesetzt wären. Gemäss der Praxis des Euro- päischen Gerichtshofes für Menschenrechte (EGMR) sowie jener des UN- Anti-Folterausschusses müsste eine konkrete Gefahr ("real risk") nachge- wiesen oder glaubhaft gemacht werden, dass ihnen im Fall einer Rück- schiebung Folter oder unmenschliche Behandlung drohen würde (vgl. Ur- teil des EGMR Saadi gegen Italien vom 28. Februar 2008, Grosse Kammer 37201/06, §§ 124–127 m.w.H.). Dies ist ihnen, wie oben dargelegt, nicht gelungen. Sollten die Beschwerdeführenden weitere medizinische Behandlungen in Anspruch nehmen müssen, könnten sie sich an die georgischen Gesund- heitsinstitutionen in ihrer Heimatgegend oder in Tiflis wenden, nötigenfalls mit Beanspruchung einer finanziellen Unterstützung durch ihre georgische Krankenversicherung.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