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E-4690/2014 vom 15. Januar 2015</w:t>
      </w:r>
    </w:p>
    <w:p>
      <w:r>
        <w:t>Bundesverwaltungsgericht, 2015-01-15, FR</w:t>
      </w:r>
    </w:p>
    <w:p>
      <w:r>
        <w:rPr>
          <w:b/>
        </w:rPr>
        <w:t xml:space="preserve">Quelle: </w:t>
      </w:r>
      <w:r>
        <w:t>https://mcp.opencaselaw.ch/entscheid/bvger_E-4690_2014</w:t>
      </w:r>
    </w:p>
    <w:p>
      <w:r>
        <w:t>FR: TAF E-4690/2014 du 15 janvier 2015</w:t>
      </w:r>
    </w:p>
    <w:p>
      <w:r>
        <w:t>IT: TAF E-4690/2014 del 15 gennaio 2015</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le SEM concernant l'asile et le renvoi lesquelles n'entrent pas dans le champ d'exclusion de l'art. 32 LTAF peuvent être contestées devant le Tribunal conformément à l'art. 33 let. d LTAF (loi à laquelle renvoie l'art. 105 LAsi). Le Tribunal est donc compétent pour connaître du présent litige. Il statue de manière définitive (cf. art. 83 let. d ch. 1 de la loi du 17 juin 2005 sur le Tribunal fédéral [LTF, RS 173.110]).</w:t>
      </w:r>
    </w:p>
    <w:p>
      <w:r>
        <w:rPr>
          <w:b/>
        </w:rPr>
        <w:t>E. 1.2</w:t>
      </w:r>
    </w:p>
    <w:p>
      <w:r>
        <w:t>Le recourant a qualité pour recourir (cf. art. 48 al. 1 PA). Présenté dans le délai légal (cf. art. 108 al. 1 LAsi) et dans la forme prescrite par la loi (cf. art. 52 al. 1 PA),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2.2</w:t>
      </w:r>
    </w:p>
    <w:p>
      <w:r>
        <w:t>Quiconque demande l'asile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2.3</w:t>
      </w:r>
    </w:p>
    <w:p>
      <w:r>
        <w:t>Les allégations sont vraisemblables, lorsque, sur les points essentiels, elles sont suffisamment fondées (ou consistantes), concluantes (ou constantes et cohérentes) et plausibles et que le requérant est personnellement crédible.</w:t>
      </w:r>
    </w:p>
    <w:p>
      <w:r>
        <w:rPr>
          <w:b/>
        </w:rPr>
        <w:t>E. 2.4</w:t>
      </w:r>
    </w:p>
    <w:p>
      <w:r>
        <w:t>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ATAF 2010/57 consid. 2.3).</w:t>
      </w:r>
    </w:p>
    <w:p>
      <w:r>
        <w:rPr>
          <w:b/>
        </w:rPr>
        <w:t>E. 2.5</w:t>
      </w:r>
    </w:p>
    <w:p>
      <w:r>
        <w:t>Conformément à une jurisprudence constante, des contradictions ou omissions entre les deux auditions peuvent être retenues dans le cadre de l'appréciation de la vraisemblance lorsque les déclarations claires, faites au centre d'enregistrement et de procédure, portant sur des points essentiels des motifs d'asile, sont diamétralement opposées aux déclarations faites ultérieurement devant l'ODM ou lorsque des événements ou des craintes déterminés invoqués par la suite comme motif principal d'asile n'ont pas été évoqués, au moins dans les grandes lignes, audit centre (Jurisprudence et informations de la Commission suisse de recours en matière d'asile [JICRA] 1993 no 3).</w:t>
      </w:r>
    </w:p>
    <w:p>
      <w:r>
        <w:rPr>
          <w:b/>
        </w:rPr>
        <w:t>E. 3.1</w:t>
      </w:r>
    </w:p>
    <w:p>
      <w:r>
        <w:t>En l'occurrence, il convient d'examiner la vraisemblance du récit du recourant sur les raisons qui l'ont amené à quitter son pays.</w:t>
      </w:r>
    </w:p>
    <w:p>
      <w:r>
        <w:rPr>
          <w:b/>
        </w:rPr>
        <w:t>E. 3.2</w:t>
      </w:r>
    </w:p>
    <w:p>
      <w:r>
        <w:t>D'une manière générale, il convient de constater que le recourant n'a été ni constant ni circonstancié en ce qui concerne l'essentiel de ses allégués. Il a en particulier évoqué des motifs de fuite divergents, au cours des différentes étapes de la procédure d'asile, ce qui conduit le Tribunal à sérieusement mettre en doute la crédibilité de l'ensemble de ses déclarations.</w:t>
      </w:r>
    </w:p>
    <w:p>
      <w:r>
        <w:rPr>
          <w:b/>
        </w:rPr>
        <w:t>E. 3.3</w:t>
      </w:r>
    </w:p>
    <w:p>
      <w:r>
        <w:t>Force est tout d'abord d'admettre que le principal motif de fuite allégué par le recourant lors de l'audition sommaire, à savoir les menaces de mort proférées par le dénommé B._______ - qui aurait projeté d'exciser sa demi-soeur - n'a plus été spontanément avancé par le recourant dans le cadre de l'audition sur les motifs. Le recourant est uniquement revenu sur ce motif après que le collaborateur du SEM, responsable de sa deuxième audition, lui a rappelé le contenu de ses précédentes déclarations.</w:t>
      </w:r>
    </w:p>
    <w:p>
      <w:r>
        <w:rPr>
          <w:b/>
        </w:rPr>
        <w:t>E. 3.3.1</w:t>
      </w:r>
    </w:p>
    <w:p>
      <w:r>
        <w:t>Ainsi, tandis que, lors de la première audition, il a indiqué avoir vécu avec sa demi-soeur chez le dénommé B._______ à Bissau, avant de s'enfuir en direction de Farim, il a affirmé, lors de la seconde, avoir cohabité avec cet individu à Farim, et non dans la capitale. Cette dernière affirmation n'est d'ailleurs pas cohérente avec les déclarations ressortant du procès-verbal de la même audition, selon lesquelles sa demi-soeur et lui-même n'auraient pas eu "tellement" de problèmes à Farim (cf. procès verbal d'audition du 14 juillet 2014, Q 183).</w:t>
      </w:r>
    </w:p>
    <w:p>
      <w:r>
        <w:rPr>
          <w:b/>
        </w:rPr>
        <w:t>E. 3.3.2</w:t>
      </w:r>
    </w:p>
    <w:p>
      <w:r>
        <w:t>Le recourant s'est également contredit s'agissant du sobriquet de cet individu, qu'il dénomme non plus B._______, mais G._______ dans le cadre de la seconde audition.</w:t>
      </w:r>
    </w:p>
    <w:p>
      <w:r>
        <w:rPr>
          <w:b/>
        </w:rPr>
        <w:t>E. 3.4</w:t>
      </w:r>
    </w:p>
    <w:p>
      <w:r>
        <w:t>Dans le cadre de sa première audition, le recourant n'a donné que peu d'informations sur la personne de Samba Diallo. Il s'est contenté de le décrire comme un bienfaiteur qui aurait subvenu à ses besoins, ainsi qu'à ceux de sa demi-soeur, en leur apportant régulièrement de la nourriture. Il a également évoqué son assassinat intervenu un jour du mois de mars ou d'avril 2012, par des militaires, devant une foule de gens. Lors de la deuxième audition, il a décrit cet individu comme un militaire, impliqué dans un coup d'Etat au cours duquel un président et un général de l'armée, tous les deux inconnus du recourant, auraient trouvé la mort. Il a, en outre, retracé avec plus de détails les événements liés à son assassinat. Ses motifs d'asile, en tant qu'ils sont tirés de l'assassinat de Samba Diallo, sont également empreints de graves divergences.</w:t>
      </w:r>
    </w:p>
    <w:p>
      <w:r>
        <w:rPr>
          <w:b/>
        </w:rPr>
        <w:t>E. 3.4.1</w:t>
      </w:r>
    </w:p>
    <w:p>
      <w:r>
        <w:t>Il a allégué avoir fui son pays de crainte d'être assimilé à la famille de Samba Diallo et, partant, d'être persécuté suite à l'assassinat de celui-ci. Cela ressort surtout de sa deuxième audition et, dans une moindre mesure seulement, de la première. Dans son recours, par contre, il déclare avoir quitté la Guinée-Bissau, en raison du fait qu'il aurait vu les assassins de Samba et qu'il courait, de ce fait, un grand danger.</w:t>
      </w:r>
    </w:p>
    <w:p>
      <w:r>
        <w:rPr>
          <w:b/>
        </w:rPr>
        <w:t>E. 3.4.2</w:t>
      </w:r>
    </w:p>
    <w:p>
      <w:r>
        <w:t>Il a d'abord affirmé avoir entendu des coups de feu alors qu'il regardait la télévision avec sa demi-soeur (cf. procès-verbal d'audition du 14 juillet 2014, Q 126). Il a ensuite modifié ses déclarations et indiqué avoir vu les assaillants tirer sur leur cible (cf. procès-verbal d'audition du 14 juillet 2014, Q 144). Une pareille divergence n'est pas admissible.</w:t>
      </w:r>
    </w:p>
    <w:p>
      <w:r>
        <w:rPr>
          <w:b/>
        </w:rPr>
        <w:t>E. 3.4.3</w:t>
      </w:r>
    </w:p>
    <w:p>
      <w:r>
        <w:t>Il a également allégué lors de la première audition que l'assassinat avait eu lieu devant une foule de gens (cf. procès-verbal d'audition du 26 octobre 2012, pt. 7.02, dernière question), avant d'affirmer, dans le cadre de la deuxième audition, que Samba était en réalité seul. Dans le recours, il expose que Samba était seul dans la rue, et que les clients du bar, assis à l'intérieur, ont pu voir son assassinat à travers les vitrines. Cette dernière version est toutefois incompatible avec sa déclaration selon laquelle sa soeur et lui-même étaient les seuls témoins de l'assassinat (cf. procès-verbal d'audition du 14 juillet 2014, Q 144-146) et n'est guère compatible avec celle selon laquelle l'épouse de Samba serait arrivée inopinément sur les lieux et aurait tenté d'empêcher l'enlèvement du corps par la seconde voiture des assaillants (cf. procès-verbal d'audition du 14 juillet 2014, Q 126).</w:t>
      </w:r>
    </w:p>
    <w:p>
      <w:r>
        <w:rPr>
          <w:b/>
        </w:rPr>
        <w:t>E. 3.4.4</w:t>
      </w:r>
    </w:p>
    <w:p>
      <w:r>
        <w:t>A cela s'ajoute que c'est uniquement dans le cadre de la seconde audition que le recourant a allégué l'existence d'une lettre de menaces de mort à son égard, dans laquelle il aurait été qualifié de fils de traître. L'absence de toute mention de la lettre et des menaces précitées, lors de la première audition, constitue un indice sérieux en défaveur de la vraisemblance des déclarations du recourant. Il est en effet difficilement imaginable que le recourant puisse avoir oublié d'évoquer cet élément capital dans le cadre de son audition personnelle. Cette allégation tardive apparaît par conséquent uniquement articulée pour les besoins de la cause.</w:t>
      </w:r>
    </w:p>
    <w:p>
      <w:r>
        <w:rPr>
          <w:b/>
        </w:rPr>
        <w:t>E. 3.4.5</w:t>
      </w:r>
    </w:p>
    <w:p>
      <w:r>
        <w:t>En réalité, tout porte à croire que le recourant s'est inspiré de faits notoires, relatifs au colonel Samba Diallo, ancien responsable des renseignements militaires sous les ordres de l'ex-chef de l'armée de Guinée-Bissau, José Zamora Induta, pour scénariser ses motifs d'asile.</w:t>
      </w:r>
    </w:p>
    <w:p>
      <w:r>
        <w:rPr>
          <w:b/>
        </w:rPr>
        <w:t>E. 3.4.5.1</w:t>
      </w:r>
    </w:p>
    <w:p>
      <w:r>
        <w:t>Selon les sources consultées par le Tribunal, ce colonel aurait été un proche de Carlos Gomez Junior, candidat à l'élection présidentielle avortée de 2012 (Rémi Carayol, Guinée-Bissau: le putsch auquel tout le monde s'attendait, 13.04.2012, &lt;http://www.jeuneafrique.com/Article/ARTJAWEB20120413150538/&gt;, consulté le 19.12.2014). Il aurait été, entre autres, démis de ses fonctions, au même titre que José Zamora Induta, et incarcéré durant huit mois depuis avril 2010, suite à l'assassinat du général Batista Tagmé Na Waie en 2009, peu de temps avant que le président Joao Bernardo Vieira lui-même ne soit tué (AFP, Guinée-Bissau : un ex-responsable des renseignements militaires abattu en pleine rue, in : Jeune Afrique, 19 mars 2012, &lt;http://www.jeuneafrique.com/Article/ARTJAWEB20120319115746/&gt;, consulté le 19.12.2014 ; News Wires, Opposition cite "fraud" and demand poll be cancelled, 20.03.2012,&lt;http://www.france24.com/en/20120320-opposition-guinea-bissau-cancellation-fraud-election-un/#./?&amp;_suid=1419008909817021319058212381725&gt;, consulté le 19.12.2014 ; BBC, Guinea.Bissau ex-spy chef Samba Djalo shot dead, 19.03.2014, &lt;http://www.africareview.com/News/Bissau-ex-spy-chief-shot-dead/-/979180/1369438/-/7ahtoq/-/index.html&gt;, consulté le 19.12.2014).</w:t>
      </w:r>
    </w:p>
    <w:p>
      <w:r>
        <w:rPr>
          <w:b/>
        </w:rPr>
        <w:t>E. 3.4.5.2</w:t>
      </w:r>
    </w:p>
    <w:p>
      <w:r>
        <w:t>Les déclarations du recourant concernant ses liens avec Samba Diallo paraissent extrêmement vagues et imprécises. Il n'a pas non plus été en mesure de mentionner ni le grade de son bienfaiteur, ni son incarcération durant huit mois, ni son ancienne position en tant que chef des renseignements militaires. Son récit manque de détails significatifs d'un vécu personnel. Ce manque patent d'allégations circonstanciées et précises contribue également à remettre sérieusement en cause ses motifs d'asile.</w:t>
      </w:r>
    </w:p>
    <w:p>
      <w:r>
        <w:rPr>
          <w:b/>
        </w:rPr>
        <w:t>E. 3.4.5.3</w:t>
      </w:r>
    </w:p>
    <w:p>
      <w:r>
        <w:t>En outre, ses déclarations relatives au déroulement de l'assassinat de Samba Diallo ne correspondent pas non plus aux informations parues dans la presse. Selon les sources consultées, le colonel Samba Diallo aurait été assassiné le 18 mars 2012 par des militaires non identifiés, peu de temps après la clôture des opérations de vote en lien avec le premier tour de l'élection présidentielle avortée de 2012, aux environs de minuit. Au moment de l'attaque armée, Samba Diallo se trouvait en face de son domicile à F._______ sur la terrasse d'un bar. Cinq coups de feu auraient été tirés contre lui. Son corps aurait été ensuite emporté à l'hôpital, selon certaines sources, ou transporté à son domicile, selon d'autres. Son épouse, appelée Fatoumata, aurait été présente lors de l'attaque. Le jour après l'assassinat, les membres de la famille se seraient recueillis au domicile du colonel au côté de son épouse (AFP, Guinée-Bissau : un ex-responsable des renseignements militaires abattu en pleine rue, in : Jeune Afrique, 19 mars 2012,&lt;http://www.jeuneafrique.com/Article/ARTJAWEB20120319115746/&gt;, consulté le 19.12.2014 ; News Wires, Opposition cite "fraud" and demand poll be cancelled, 20.03.2012, &lt;http://www.france24.com/en/20120320-opposition-guinea-bissau-cancellation-fraud-election-un/#./?&amp;_suid=1419008909817021319058212381725&gt;, consulté le 19.12.2014 ; BBC, Guinea.Bissau ex-spy chef Samba Djalo shot dead, 19.03.2014, &lt;http://www.africareview.com/News/Bissau-ex-spy-chief-shot-dead/-/979180/1369438/-/7ahtoq/-/index.html&gt;, consulté le 19.12.2014 ; Richard Valdmanis et Alberto Dabo, Diallo's death clouds Bissau vote, &lt;http://www.iol.co.za/news/africa/diallo-s-death-clouds-bissau-vote-1.1259897&gt;, consulté le 19.12.2014). Ainsi, il ne ressort pas de ces informations que le corps de Diallo a été emporté par les assaillants. Surtout, les membres de la famille Diallo, en particulier l'épouse du colonel, ne semblent pas avoir été sous l'emprise d'une crainte de persécution telle qu'ils auraient été obligés de quitter le quartier, contrairement aux déclarations du recourant.</w:t>
      </w:r>
    </w:p>
    <w:p>
      <w:r>
        <w:rPr>
          <w:b/>
        </w:rPr>
        <w:t>E. 3.5</w:t>
      </w:r>
    </w:p>
    <w:p>
      <w:r>
        <w:t>Partant, le recourant n'a pas rendu vraisemblable, au sens de l'art. 7 LAsi, ni qu'il est exposé à une persécution de la part du dénommé B._______ ou G._______ ni qu'il a eu les liens de proximité allégués avec Samba Diallo. Les prétendus risques qu'il soit personnellement victime de menaces de mort, voire de représailles, parce qu'il serait assimilé à la famille Diallo ou considéré comme un témoin-clé lors de l'assassinat, sont sans fondement.</w:t>
      </w:r>
    </w:p>
    <w:p>
      <w:r>
        <w:rPr>
          <w:b/>
        </w:rPr>
        <w:t>E. 3.6</w:t>
      </w:r>
    </w:p>
    <w:p>
      <w:r>
        <w:t>Le recourant soutient encore avoir subi par le passé et depuis son plus jeune âge des agressions récurrentes, de la part de personnes indéterminées, en raison de la situation instable en Guinée-Bissau et du fait que son père aurait été un ancien combattant à la solde des colons portugais. D'une part, le Tribunal constate que le recourant n'a jamais fait allusion au passé de son père ni aux insultes dont il aurait été l'objet ("fils d'un traître") lors de sa première audition ; cette allégation tardive apparaît uniquement articulée pour les besoins de la cause. D'autre part, ces préjudices - au demeurant décrits de manière vague et imprécise - qui émanent de particuliers, sont manifestement trop anciens pour être la cause de son départ du pays.</w:t>
      </w:r>
    </w:p>
    <w:p>
      <w:r>
        <w:rPr>
          <w:b/>
        </w:rPr>
        <w:t>E. 3.7</w:t>
      </w:r>
    </w:p>
    <w:p>
      <w:r>
        <w:t>L'intéressé fait également valoir qu'il a fui son pays en raison des coups d'Etat à répétition et de la situation sécuritaire instable prévalant en Guinée-Bissau dont souffriraient les habitants du pays. Ces motifs ne sont toutefois pas pertinents au sens de l'art. 3 LAsi, dès lors qu'ils visent toute la population et ne sont pas susceptibles de représenter un risque concret de persécution ciblée spécifiquement contre le recourant pour des motifs politiques ou analogues.</w:t>
      </w:r>
    </w:p>
    <w:p>
      <w:r>
        <w:rPr>
          <w:b/>
        </w:rPr>
        <w:t>E. 3.8</w:t>
      </w:r>
    </w:p>
    <w:p>
      <w:r>
        <w:t>Enfin, le recourant fait valoir qu'il n'y a aucune perspective d'avenir en Guinée-Bissau, notamment en raison de l'absence d'opportunités professionnelles et de ressources financières. Ces inconvénients ne sont ni suffisamment graves pour constituer une persécution ni ne correspondent à un des motifs énumérés exhaustivement à l'art. 3 LAsi. D'ordre économique, ils sont étrangers à la définition de la qualité de réfugié et, par conséquent, sans pertinence.</w:t>
      </w:r>
    </w:p>
    <w:p>
      <w:r>
        <w:rPr>
          <w:b/>
        </w:rPr>
        <w:t>E. 3.9</w:t>
      </w:r>
    </w:p>
    <w:p>
      <w:r>
        <w:t>Au vu de ce qui précède, le recourant n'a pas établi l'existence d'une crainte objectivement fondée d'être exposé à de sérieux préjudices au sens de l'art. 3 LAsi, en cas de retour en Guinée-Bissau.</w:t>
      </w:r>
    </w:p>
    <w:p>
      <w:r>
        <w:rPr>
          <w:b/>
        </w:rPr>
        <w:t>E. 4</w:t>
      </w:r>
    </w:p>
    <w:p>
      <w:r>
        <w:t>Ainsi, le recours, en tant qu'il conteste le refus de la reconnaissance de la qualité de réfugié et le rejet de la demande d'asile, doit être rejeté et la décision attaquée confirmée sur ces points.</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w:t>
      </w:r>
    </w:p>
    <w:p>
      <w:r>
        <w:t>L'exécution du renvoi est ordonnée si elle est licite, raisonnablement exigible et possible. Si ces conditions ne sont pas réunies, l'admission provisoire doit être prononcée. Celle-ci est réglée par l'art. 84 de la loi fédérale sur les étrangers du 16 décembre 2005 (LEtr, RS 142.20).</w:t>
      </w:r>
    </w:p>
    <w:p>
      <w:r>
        <w:rPr>
          <w:b/>
        </w:rPr>
        <w:t>E. 7.1</w:t>
      </w:r>
    </w:p>
    <w:p>
      <w:r>
        <w:t>L'exécution du renvoi est illicite,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7.2</w:t>
      </w:r>
    </w:p>
    <w:p>
      <w:r>
        <w:t>En l'occurrence,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(Cour européenne des droits de l'homme [ci-après : CourEDH], arrêt Affaire N.K. c. France, 19 décembre 2013, requête n° 7974/11, arrêt F.H. c. Suède, 20 janvier 2009, requête n° 32621/06 ; CourEDH, arrêt Saadi c. Italie, 28 février 2008, requête n° 37201/06).</w:t>
      </w:r>
    </w:p>
    <w:p>
      <w:r>
        <w:rPr>
          <w:b/>
        </w:rPr>
        <w:t>E. 7.3.2</w:t>
      </w:r>
    </w:p>
    <w:p>
      <w:r>
        <w:t>En l'espèce, le recourant n'a pas démontré à satisfaction de droit qu'il existait, pour lui, un risque réel, fondé sur des motifs sérieux et avérés, d'être victime de torture ou encore d'un traitement inhumain ou dégradant au sens de l'art. 3 CEDH en cas d'exécution du renvoi en Guinée-Bissau. Il ne ressort pas non plus du dossier que l'exécution du renvoi pourrait exposer l'intéressé à un traitement contraire à l'art. 3 Conv. torture précité.</w:t>
      </w:r>
    </w:p>
    <w:p>
      <w:r>
        <w:rPr>
          <w:b/>
        </w:rPr>
        <w:t>E. 7.4</w:t>
      </w:r>
    </w:p>
    <w:p>
      <w:r>
        <w:t>Dès lors, l'exécution du renvoi ne transgresse aucun engagement de la Suisse relevant du droit international, de sorte qu'elle s'avère licite (cf. art. 83 al. 3 LEtr).</w:t>
      </w:r>
    </w:p>
    <w:p>
      <w:r>
        <w:rPr>
          <w:b/>
        </w:rPr>
        <w:t>E. 8.1</w:t>
      </w:r>
    </w:p>
    <w:p>
      <w:r>
        <w:t>Selon l'art. 83 al. 4 LEtr,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2011/50 consid. 8.2).</w:t>
      </w:r>
    </w:p>
    <w:p>
      <w:r>
        <w:rPr>
          <w:b/>
        </w:rPr>
        <w:t>E. 8.2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2011/50 consid. 8.3).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2009/2 consid. 9.3.2).</w:t>
      </w:r>
    </w:p>
    <w:p>
      <w:r>
        <w:rPr>
          <w:b/>
        </w:rPr>
        <w:t>E. 8.3</w:t>
      </w:r>
    </w:p>
    <w:p>
      <w:r>
        <w:t>En l'occurrence, la Guinée Bissau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8.4</w:t>
      </w:r>
    </w:p>
    <w:p>
      <w:r>
        <w:t>Concernant l'état de santé du recourant, il ressort du certificat médical du 5 novembre 2014 qu'il souffre d'un état de stress post-traumatique (CIM-10, F43.1) et d'un épisode dépressif moyen (F32.1) et qu'il est suivi depuis le 6 octobre 2014 à raison d'une séance par semaine. Après six séances, son médecin estime nécessaire, pour la "stabilisation et l'amélioration" de son état de santé psychologique, un traitement par psychothérapie et antidépresseur.</w:t>
      </w:r>
    </w:p>
    <w:p>
      <w:r>
        <w:rPr>
          <w:b/>
        </w:rPr>
        <w:t>E. 8.4.1</w:t>
      </w:r>
    </w:p>
    <w:p>
      <w:r>
        <w:t>Le certificat médical précité retient que l'état de santé du recourant est lié aux événements vécus dans son pays. A cet égard, il sied cependant de rappeler, comme développé plus haut, que le Tribunal considère que les principaux motifs d'asile sont invraisemblables. Partant, il y a lieu de relativiser le contenu de ce document.</w:t>
      </w:r>
    </w:p>
    <w:p>
      <w:r>
        <w:rPr>
          <w:b/>
        </w:rPr>
        <w:t>E. 8.4.2</w:t>
      </w:r>
    </w:p>
    <w:p>
      <w:r>
        <w:t>Le Tribunal constate, par ailleurs, que la détérioration de l'état de santé du recourant et le traitement prodigué font suite à la décision du SEM du 18 juillet 2014, prononçant le renvoi de l'intéressé en Guinée Bissau et apparaissent, par conséquent, liés à la perspective de devoir retourner dans un environnement social que le recourant a quitté depuis plus de deux ans. En effet, le 14 juillet 2014, celui-ci a déclaré qu'il se sentait en bon état de santé (procès-verbal, Q 217). Ce n'est que dans son recours du 21 août 2014 qu'il allègue pour la première fois des troubles de mémoire et des traumatismes affectifs de la petite enfance. Le Tribunal ne sous-estime pas les appréhensions que le recourant peut ressentir à l'idée de regagner la Guinée-Bissau. Il n'en demeure pas moins que l'on ne saurait de manière générale prolonger indéfiniment le séjour d'une personne au seul motif que la perspective d'un retour exacerbe son état psychologique. Le Tribunal est conscient des problèmes de santé psychique de l'intéressé en réaction à une décision négative et au stress lié à un renvoi dans son pays d'origine. Il considère néanmoins qu'il appartiendra à son médecin traitant de le préparer à la perspective d'un retour, voire aux autorités d'exécution de vérifier, le cas échéant, le besoin de mesures particulières que requerrait son état lors de l'organisation du renvoi</w:t>
      </w:r>
    </w:p>
    <w:p>
      <w:r>
        <w:rPr>
          <w:b/>
        </w:rPr>
        <w:t>E. 8.4.3</w:t>
      </w:r>
    </w:p>
    <w:p>
      <w:r>
        <w:t>En tout état de cause, il n'apparaît pas que les troubles psychiques actuels de l'intéressé soient à ce point graves qu'ils mettraient sa vie ou sa santé concrètement et gravement en danger, en cas d'interruption des soins et de retour dans son pays d'origine.</w:t>
      </w:r>
    </w:p>
    <w:p>
      <w:r>
        <w:rPr>
          <w:b/>
        </w:rPr>
        <w:t>E. 8.4.4</w:t>
      </w:r>
    </w:p>
    <w:p>
      <w:r>
        <w:t>Le recourant n'a pas démontré qu'il serait en incapacité de travailler. Il est célibataire et dispose d'une formation scolaire. On peut raisonnablement penser qu'il sera, à court ou moyen terme et en dépit des difficultés du pays, en mesure de trouver une activité lucrative, le cas échéant, en faisant appel au réseau social qu'il est censé s'être constitué sur place. Ses motifs d'asile ayant été considérés comme invraisemblables, il peut légitimement être mis en doute qu'il n'ait plus aucun contact avec sa soeur à Bissau, des proches ou amis dans son pays d'origine. Il peut dès lors être admis, au vu de l'ensemble de ces facteurs, qu'il sera à même d'assurer ses besoins essentiels et de se réinsérer dans son pays d'origine sans rencontrer d'excessives difficultés.</w:t>
      </w:r>
    </w:p>
    <w:p>
      <w:r>
        <w:rPr>
          <w:b/>
        </w:rPr>
        <w:t>E. 8.4.5</w:t>
      </w:r>
    </w:p>
    <w:p>
      <w:r>
        <w:t>Dans ces circonstances, le Tribunal estime que les problèmes médicaux de l'intéressé ne constituent pas un obstacle à l'exécution du renvoi.</w:t>
      </w:r>
    </w:p>
    <w:p>
      <w:r>
        <w:rPr>
          <w:b/>
        </w:rPr>
        <w:t>E. 8.5</w:t>
      </w:r>
    </w:p>
    <w:p>
      <w:r>
        <w:t>Au demeurant, le Tribunal rappelle que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en matière d'exécution du renvoi (cf. ATAF 2010/41 consid. 8.3.6 et réf. cit.).</w:t>
      </w:r>
    </w:p>
    <w:p>
      <w:r>
        <w:rPr>
          <w:b/>
        </w:rPr>
        <w:t>E. 8.6</w:t>
      </w:r>
    </w:p>
    <w:p>
      <w:r>
        <w:t>Pour l'ensemble de ces motifs, l'exécution du renvoi doit être considérée comme raisonnablement exigible (cf. art. 83 al. 4 LEtr).</w:t>
      </w:r>
    </w:p>
    <w:p>
      <w:r>
        <w:rPr>
          <w:b/>
        </w:rPr>
        <w:t>E. 9.1</w:t>
      </w:r>
    </w:p>
    <w:p>
      <w:r>
        <w:t>L'exécution n'est pas possible lorsque l'étranger ne peut pas quitter la Suisse pour son Etat d'origine, son Etat de provenance ou un Etat tiers, ni être renvoyé dans un de ces Etats (art. 83 al. 2 LEtr).</w:t>
      </w:r>
    </w:p>
    <w:p>
      <w:r>
        <w:rPr>
          <w:b/>
        </w:rPr>
        <w:t>E. 9.2</w:t>
      </w:r>
    </w:p>
    <w:p>
      <w:r>
        <w:t>En l'espèce, l'exécution du renvoi est possible, le recourant étant en mesure d'entreprendre toute démarche nécessaire auprès de la représentation de son pays d'origine en vue de l'obtention de documents de voyage lui permettant de quitter la Suisse (cf. ATAF 2008/34 consid. 12).</w:t>
      </w:r>
    </w:p>
    <w:p>
      <w:r>
        <w:rPr>
          <w:b/>
        </w:rPr>
        <w:t>E. 10</w:t>
      </w:r>
    </w:p>
    <w:p>
      <w:r>
        <w:t>Il s'ensuit que le recours, en tant qu'il conteste la décision de renvoi et son exécution, doit être également rejeté et la décision attaquée confirmée sur ces points.</w:t>
      </w:r>
    </w:p>
    <w:p>
      <w:r>
        <w:rPr>
          <w:b/>
        </w:rPr>
        <w:t>E. 11</w:t>
      </w:r>
    </w:p>
    <w:p>
      <w:r>
        <w:t>Au vu de l'issue de la cause, il y a lieu de mettre les frais de procédure, d'un montant de 600 francs, à la charge du recourant, conformément à l'art. 63 al. 1 PA et aux art. 2 et 3 let. b du règlement du 21 février 2008 concernant les frais, dépens et indemnités fixés par le Tribunal administratif fédéral (FITAF, RS 173.320.2). Ce montant est toutefois entièrement couvert par l'avance de frais du même montant, versée le 28 août 2014.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