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E-4636/2025 vom 23. Mai 2025</w:t>
      </w:r>
    </w:p>
    <w:p>
      <w:r>
        <w:t>Bundesverwaltungsgericht, 2025-05-23, DE</w:t>
      </w:r>
    </w:p>
    <w:p>
      <w:r>
        <w:rPr>
          <w:b/>
        </w:rPr>
        <w:t xml:space="preserve">Quelle: </w:t>
      </w:r>
      <w:r>
        <w:t>https://mcp.opencaselaw.ch/entscheid/bvger_E-4636_2025_d20250523</w:t>
      </w:r>
    </w:p>
    <w:p>
      <w:r>
        <w:t>FR: TAF E-4636/2025 du 23 mai 2025</w:t>
      </w:r>
    </w:p>
    <w:p>
      <w:r>
        <w:t>IT: TAF E-4636/2025 del 23 maggio 2025</w:t>
      </w:r>
    </w:p>
    <w:p>
      <w:pPr>
        <w:pStyle w:val="Heading2"/>
      </w:pPr>
      <w:r>
        <w:t>Regeste</w:t>
      </w:r>
    </w:p>
    <w:p>
      <w:r>
        <w:t>Asyl und Wegweisung | Asyl und Wegweisung; Verfügung des SEM vom 23.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E-4636/2025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des Asylentscheids in Bezug auf den Beschwerdeführer aus, dass dieser sich in seinem Heimatstaat nicht in ex- ponierter Weise politisch betätigt habe und auch die Aktivitäten, welche er für die HDP ausgeführt habe, niederschwelliger Natur seien. Zudem habe er in den sozialen Medien lediglich bereits existierende regierungskritische und prokurdische Beiträge geteilt, was ebenso wenig auf ein politisch ex- poniertes Profil hindeute. Seine Ausführungen zu den Problemen mit der Polizei seien sodann ungenau, unsubstantiiert und teils widersprüchlich ausgefallen. So habe er nicht schlüssig schildern können, wann es zu Zu- sammentreffen zwischen ihm und der Polizei gekommen sei und was sich dabei genau ereignet habe. Es sei zudem nicht davon auszugehen, dass er jeweils auf behördlichen Druck hin seine Arbeitsstellen verloren habe, zumal es sich dabei um Stellen im (…)bereich gehandelt habe und solche naturgemäss oft saisonal beschränkt seien. Den Ausführungen der Be- schwerdeführerin sei sodann zu entnehmen, dass ihr Ehemann und ihr Schwager mehrfach mitgenommen worden seien, es häufig zu</w:t>
      </w:r>
    </w:p>
    <w:p>
      <w:r>
        <w:t>E-4636/2025 Seite 8 Hausstürmungen gekommen sei und dass ihr Ehemann an Demonstratio- nen teilgenommen sowie Freunde der Guerilla mit Sachen versorgt habe. Diese Ereignisse habe der Beschwerdeführer hingegen in seinen Schilde- rungen nicht erwähnt. Sofern der Beschwerdeführer vorgebracht habe, aufgrund der Razzia am (…) 2022 ausgereist zu sein, sei festzuhalten, dass es seltsam anmute, dass ihm ein oder mehrere Anwälte lediglich auf- grund dessen Angaben zur Razzia und ohne jegliche Hintergrundinforma- tionen zur Ausreise aus der Türkei geraten hätten. Auch dass der Be- schwerdeführer lediglich auf Anraten seiner Anwälte, ohne eigene Nach- forschungen anzustellen und beispielsweise in Erfahrung zu bringen, ob überhaupt strafrechtliche Ermittlungen gegen ihn aufgenommen worden seien, sein Heimatland verlassen habe, sei kaum nachvollziehbar. Es könne zwar nicht ausgeschlossen werden, dass der Beschwerdeführer in irgendeiner Form Probleme mit der türkischen Polizei gehabt habe. Auf- grund der undifferenzierten und inkohärenten Schilderungen des Be- schwerdeführers sei aber nicht von einem nachhaltigen Interesse der hei- matlichen Behörden an seiner Person auszugehen. Des Weiteren seien auch den Ausführungen hinsichtlich der gegen den Be- schwerdeführer eingeleiteten Strafverfahren Unstimmigkeiten zu entneh- men. So habe er nicht schlüssig erklären können, wie er in den Besitz der zu den Akten gereichten Dokumente gelangt sei. Einerseits habe er vorge- bracht, Freunde aus der Asylunterkunft hätten die Unterlagen für ihn her- untergeladen, wobei er nicht wisse, ob dies über e-Devlet gewesen sei, zumal er keinen Zugang zu e-Devlet habe. Andererseits habe er, später auch unter Vorlage eines Papiers mit notierten Passwörtern, vorgebracht, sich wegen Gedächtnisproblemen nicht an das Passwort für e-Devlet erin- nern zu können und nicht zu wissen, welches der aufgeschriebenen Kenn- wörter das korrekte sei. Selbst bei Wahrunterstellung der Gedächtnisprob- leme sei mithin nicht nachvollziehbar, wieso er die Dokumente auf e-Devlet nicht selbständig habe besorgen können. Ausserdem habe er nur unge- naue Angaben zu den bestehenden Strafverfahren machen können, habe unzutreffende Straftatbestände genannt und sich insbesondere nicht zur Eingabe vom 21. Oktober 2024 – einem begründeten Urteil des 2. Gerichts für leichtere Straftaten F._______ vom 12. Dezember 2022 – äussern kön- nen. Diese Verurteilung habe er ihm Rahmen der Anhörung gänzlich uner- wähnt gelassen. Sodann sei er, auch nach expliziter Aufforderung des SEM zur Einreichung entsprechender Unterlagen, nicht in der Lage gewesen, Akten seine angeblich vorbestehenden Strafverfahren fristgerecht einzu- reichen. Ebenso wenig liege eine Erklärung dafür vor, wieso gewisse Do- kumente erst am 16. August 2024 nachgereicht worden seien. Weder die</w:t>
      </w:r>
    </w:p>
    <w:p>
      <w:r>
        <w:t>E-4636/2025 Seite 9 zu den Akten gereichten Fotos der Kennzeichnung des Hauses der Be- schwerdeführenden und Videos der angeblichen Hausdurchsuchung noch das Schreiben des Dorfvorstehers oder die geltend gemachten Aktivitäten des Beschwerdeführers in der Schweiz würden an der Einschätzung etwas zu ändern vermögen, dass der Beschwerdeführer keine begründete Furcht vor Verfolgung im Hinblick auf eine Rückkehr in die Türkei habe glaubhaft machen können. Im Weiteren seien die politischen Tätigkeiten der Beschwerdeführerin nie- derschwellig. Ohnehin habe sie weder aufgrund ihres familiären Hinter- grunds noch aufgrund ihrer eigenen politischen Aktivitäten Schwierigkeiten mit den heimatlichen Behörden gehabt. Ebenso wenig sei aufgrund der er- lebten Hausdurchsuchung und der polizeilichen Observierung von einem unerträglichen psychischen Druck auszugehen, zumal die Beschwerdefüh- rerin bis zum Zeitpunkt des Erdbebens im Februar 2023 durchaus in der Lage gewesen sei, ihren Alltag zu bewältigen. Aus den Akten ergebe sich sodann, dass für die Beschwerdeführerin und ihre Kinder primär das Erd- beben der Auslöser für ihre Ausreise aus der Türkei gewesen sei. Schliess- lich handle es sich bei den erlittenen Schikanen – wie beispielsweise die Markierung des Hauses – und Benachteiligungen, welche auch zahlreiche andere Personen kurdischer Ethnie betreffen würden, nicht um ernsthafte Nachteile im Sinne des Asylgesetzes, die einen Verbleib im Heimatland verunmöglichen oder unzumutbar erschweren würden.</w:t>
      </w:r>
    </w:p>
    <w:p>
      <w:r>
        <w:rPr>
          <w:b/>
        </w:rPr>
        <w:t>E. 5.2</w:t>
      </w:r>
    </w:p>
    <w:p>
      <w:r>
        <w:t>Dem wird in der Beschwerde entgegnet, dass der Beschwerdeführer bei einer Hausdurchsuchung von einem Beamten am Kopf verletzt worden sei und seither an Gedächtnisschwierigkeiten habe. Es sei nachweislich ein Strafverfahren gegen ihn eingeleitet worden. Zudem sei bekannt, dass die türkischen Behörden in kurdisch bewohnten Gebieten äusserst willkür- lich vorgehen und die Bewohnerinnen und Bewohner belästigen, diskrimi- nieren, misshandeln und mit immer neuen Strafverfahren unter Druck set- zen würden. Dabei sei irrelevant, dass der Beschwerdeführer keine hohe Position innerhalb der HDP besetzt habe, zumal der türkische Staat alles versuche, um politische Kurden zum Schweigen zu bringen. In Bezug auf die vom SEM genannten Unstimmigkeiten sei festzuhalten, dass der unter Gedächtnisproblemen leidende Beschwerdeführer die Anhörung beim SEM als krasse Ausnahmesituation wahrgenommen habe und sehr nervös und überfordert gewesen sei. Er habe in dieser Situation nicht alles Erlebte einordnen und ausdrücken können. Entsprechend habe er auch das Pass- wort für sein e-Devlet vergessen. Er habe die beim SEM eingereichten Un- terlagen zunächst mithilfe von Kollegen in der Unterkunft herunterladen</w:t>
      </w:r>
    </w:p>
    <w:p>
      <w:r>
        <w:t>E-4636/2025 Seite 10 können, habe das Passwort aber wieder vergessen und sich nicht erneut einloggen können. Ihm sei zudem als juristischer Laie nicht bewusst gewe- sen, was genau ihm strafrechtlich vorgeworfen werde; er habe lediglich ge- wusst, dass es etwas im Zusammenhang mit Terrorismus sei. Als Kurden seien die Beschwerdeführenden in der Türkei schweren Diskriminierungen und Nachteilen ausgesetzt. Bei einer Rückkehr würden sich diese Bedro- hungen noch verschärfen. Es sei sodann durchaus nachvollziehbar, dass er auf Anraten seines Anwalts ausgereist sei. So habe ihm dieser gesagt, dass vermutlich ein Verfahren gegen ihn eingeleitet worden sei und er ver- urteilt werden könnte. Vor dem Hintergrund der Razzia im Jahre 2022 und den Erkundigungen nach seiner Person im Quartier stehe eine Verhaftung kurz bevor. Ausserdem sei nicht auszuschliessen, dass noch weitere ge- heime Verfahren gegen ihn laufen würden. Unter Beilage eines Videos, auf welchem zu sehen sei, wie der Anwalt des Beschwerdeführers auf UYAP zugreift, wurden sodann weitere Beweismit- tel in Aussicht gestellt.</w:t>
      </w:r>
    </w:p>
    <w:p>
      <w:r>
        <w:rPr>
          <w:b/>
        </w:rPr>
        <w:t>E. 6.1</w:t>
      </w:r>
    </w:p>
    <w:p>
      <w:r>
        <w:t>Das Bundesverwaltungsgericht gelangt nach Prüfung der Akten zum Schluss, dass die Vorbringen der Beschwerdeführenden den Anforderun- gen an die Flüchtlingseigenschaft nicht standzuhalten vermögen. Die Be- schwerdevorbringen sind insgesamt nicht geeignet, zu einer anderen Be- urteilung zu führen, zumal sich die Ausführungen in der Beschwerde wei- testgehend darauf beschränken, die aus dem erstinstanzlichen Verfahren bekannten Vorbringen nochmals zu bekräftigen und die Erwägungen des SEM zu wiederzugeben. Zur Vermeidung von Wiederholungen kann voll- umfänglich auf die zutreffenden Ausführungen des SEM (angefochtene Verfügung S. 7 ff. und E. 5.1 vorstehend) verwiesen werden, soweit sich nicht die folgenden Hervorhebungen und Ergänzungen ergeben.</w:t>
      </w:r>
    </w:p>
    <w:p>
      <w:r>
        <w:rPr>
          <w:b/>
        </w:rPr>
        <w:t>E. 6.2</w:t>
      </w:r>
    </w:p>
    <w:p>
      <w:r>
        <w:t>Zunächst kann aufgrund der ethnischen und religiösen Zugehörigkeit der Beschwerdeführenden zwar nicht ausgeschlossen werden, dass es tat- sächlich zu Schikanen und Diskriminierungen gekommen ist, insbesondere in Bezug auf die vorgebrachten Markierungen der Häuser. So ist die kurdi- sche Bevölkerung im türkischen Lebensalltag bekanntermassen Schika- nen und Diskriminierungen ausgesetzt. Die dargelegten Behelligungen ge- nügen aber mangels Intensität nicht zur Begründung einer flüchtlingsrecht- lich relevanten Verfolgung oder einer begründeten Furcht vor einer sol- chen.</w:t>
      </w:r>
    </w:p>
    <w:p>
      <w:r>
        <w:t>E-4636/2025 Seite 11</w:t>
      </w:r>
    </w:p>
    <w:p>
      <w:r>
        <w:rPr>
          <w:b/>
        </w:rPr>
        <w:t>E. 6.3</w:t>
      </w:r>
    </w:p>
    <w:p>
      <w:r>
        <w:t>Ebenfalls stellt das Bundesverwaltungsgericht praxisgemäss sehr hohe Anforderungen an die Bejahung einer Kollektivverfolgung (vgl. BVGE 2013/11 E. 5.4.1 m.w.H.), die im Falle der Kurden und Aleviten in der Türkei nicht als erfüllt zu erachten sind, dies auch unter Berücksichtigung der ak- tuellen politischen Entwicklungen in der Türkei (vgl. dazu statt vieler Urteil des Bundesverwaltungsgerichts [BVGer] E-2639/2020 vom 8. November 2022 E. 7.12 m.w.H.).</w:t>
      </w:r>
    </w:p>
    <w:p>
      <w:r>
        <w:rPr>
          <w:b/>
        </w:rPr>
        <w:t>E. 6.4</w:t>
      </w:r>
    </w:p>
    <w:p>
      <w:r>
        <w:t>Die Beschwerdeführenden haben kein nachhaltiges Interesse der tür- kischen Behörden an der Person des Beschwerdeführers und einer damit einhergehenden begründeten Furcht vor Verfolgung zum Zeitpunkt der Ausreise haben glaubhaft machen können. Diesbezüglich kann auf die in der vorinstanzlichen Verfügung erfolgte zutreffende und ausführliche Dar- legung von Widersprüchen und mangelnder Substanz der Schilderungen verwiesen werden (s. angefochtene Verfügung S. 7 ff. und vorstehend E. 5.1). Die in diesem Zusammenhang vorgebrachten, medizinisch jedoch nicht substantiierten Einwände bezüglich der Gedächtnisprobleme des Be- schwerdeführers vermögen daran nichts zu ändern.</w:t>
      </w:r>
    </w:p>
    <w:p>
      <w:r>
        <w:rPr>
          <w:b/>
        </w:rPr>
        <w:t>E. 6.5.1</w:t>
      </w:r>
    </w:p>
    <w:p>
      <w:r>
        <w:t>In Bezug auf das geltend gemachten in der Türkei hängige Strafver- fahren aufgrund von Veröffentlichungen des Beschwerdeführers auf Face- book, ist – selbst bei unterstellter Glaubhaftigkeit des eingeleiteten Straf- verfahrens – eine mit einem Politmalus behaftete Strafverfolgung des Be- schwerdeführers vorliegend nicht wahrscheinlich und entsprechend zu ver- neinen. Alleine aus dem Umstand, dass eine Person in der Türkei von Ver- fahren wegen Terrorpropaganda betroffen ist, ergibt sich noch keine be- gründete Furcht vor mit beachtlicher Wahrscheinlichkeit in absehbarer Zu- kunft eintretenden Verfolgungsmassnahmen gemäss Art. 3 Abs. 1 und Abs. 2 AsylG ergibt (vgl. Referenzurteil des BVGer E-4103/2024 vom</w:t>
      </w:r>
    </w:p>
    <w:p>
      <w:r>
        <w:rPr>
          <w:b/>
        </w:rPr>
        <w:t>E. 6.5.2</w:t>
      </w:r>
    </w:p>
    <w:p>
      <w:r>
        <w:t>An dieser Einschätzung vermögen auch die mit Eingabe vom 3. Juli 2025 nachgereichten Akten nichts zu ändern. Es wird lediglich in pauscha- ler Weise darauf hingewiesen, dass es sich um Akten aus den gegen den Beschwerdeführer eröffneten Verfahren handle, welche er teils bereits beim SEM eingereicht habe. Was konkret in den Dokumenten (Neues) steht, das für die Beurteilung des Asylgesuches des Beschwerdeführers derart gewichtig ist, dass das Bundesverwaltungsgericht – laut Beschwer- deführer – eine Übersetzung aus dem Türkischen in eine Amtssprache des Bundes vornehmen soll, wird nicht dargelegt, mithin das Rechtsschutzin- teresse nicht nachgewiesen.</w:t>
      </w:r>
    </w:p>
    <w:p>
      <w:r>
        <w:rPr>
          <w:b/>
        </w:rPr>
        <w:t>E. 6.6</w:t>
      </w:r>
    </w:p>
    <w:p>
      <w:r>
        <w:t>Zusammenfassend ist festzustellen, dass keine konkreten Hinweise dafür vorliegen, dass die Beschwerdeführenden im Zeitpunkt ihrer Aus- reise einer flüchtlingsrechtlich relevanten Verfolgung oder einer entspre- chenden Verfolgungsgefahr ausgesetzt waren oder im Falle seiner Rück- kehr in die Türkei ernsthafte Nachteile im Sinne von Art. 3 Abs. 2 AsylG zu gewärtigen hätten. Demnach hat die Vorinstanz zu Recht die Flüchtlings- eigenschaft verneint und die Asylgesuche abgelehnt.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2024 E. 8.7.3 und E. 8.8). Das voraussichtliche Verhalten der türkischen Behörden in einer solchen Situation lässt sich naturgemäss zwar nicht mit letzter Genauigkeit vorhersagen. Bezüglich des geltend ge- machten Verfahrens ist offen, ob der Beschwerdeführer (aus einem flücht- lingsrechtlich relevanten Motiv) zu einer Strafe (von flüchtlingsrechtlich re- levanter Intensität) verurteilt würde und ob ein entsprechendes Urteil dann auch noch vor den Rechtsmittelinstanzen bestehen könnte, zumal in den letzten Jahren lediglich ein Bruchteil aller von türkischen Strafgerichten we- gen Beleidigung des Präsidenten oder Terrorpropaganda geführten Straf- verfahren ein Schuldspruch erfolgte. (vgl. a.a.O. E. 8 m.w.H.). Im Falle des Beschwerdeführers bestehen aber auch keine Hinweise auf einen</w:t>
      </w:r>
    </w:p>
    <w:p>
      <w:r>
        <w:t>E-4636/2025 Seite 12 möglichen individuellen Politmalus, welcher von Bedeutung sein könnte. Den Akten zufolge ist er strafrechtlich nicht vorbelastet und gilt daher als «Ersttäter». Zudem verfügt er über kein geschärftes Profil, zumal seine po- litischen Aktivitäten im Heimatstaat, beschränkt auf sein Engagement für die HDP, niederschwellig waren (SEM-Akten […]-18/16 [nachfol- gend: act A18/16] F87; SEM-Akten […]-48/17 F44 ff).</w:t>
      </w:r>
    </w:p>
    <w:p>
      <w:r>
        <w:rPr>
          <w:b/>
        </w:rPr>
        <w:t>E. 8.1</w:t>
      </w:r>
    </w:p>
    <w:p>
      <w:r>
        <w:t>Ist der Vollzug der Wegweisung nicht zulässig, nicht zumutbar oder nicht möglich, so regelt das SEM das Anwesenheitsverhältnis nach den</w:t>
      </w:r>
    </w:p>
    <w:p>
      <w:r>
        <w:t>E-4636/2025 Seite 13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w:t>
      </w:r>
    </w:p>
    <w:p>
      <w:r>
        <w:t>E-4636/2025 Seite 14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Selbst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 8.3.1; E-6224/2019 vom 19. April 2023 E. 8.3.2 je m.w.H.).</w:t>
      </w:r>
    </w:p>
    <w:p>
      <w:r>
        <w:rPr>
          <w:b/>
        </w:rPr>
        <w:t>E. 8.3.3</w:t>
      </w:r>
    </w:p>
    <w:p>
      <w:r>
        <w:t>Anfang Februar 2023 haben schwere Erdbeben im Südosten der Tür- kei zur Zerstörung weiter Teile der Infrastruktur geführt. ln der Folge rief der türkische Präsident Erdogan den Ausnahmezustand in den elf betroffenen Provinzen (Kahramanmaras, Hatay, Gaziantep, Osmaniye, Malatya, Adi- yaman, Adana, Diyarbakir, Kilis, Sanliurfa und Elazig) aus. Gemäss aktu- eller Rechtsprechung ist der Wegweisungsvollzug in eine der betroffenen Provinzen nicht generell unzumutbar. Bei der Beurteilung der Zumutbarkeit ist eine einzelfallweise Prüfung der individuellen Lebenssituation der</w:t>
      </w:r>
    </w:p>
    <w:p>
      <w:r>
        <w:t>E-4636/2025 Seite 15 Betroffenen vorzunehmen und dabei insbesondere der Situation von vul- nerablen Personen gebührend Rechnung zu tragen (vgl. Referenzurteil des BVGer E-1308/2023 vom 19. März 2024 E. 11.3). Die Beschwerdeführenden stammen zwar aus der von den Erdbeben be- troffenen Provinz F._______ und machten geltend, ihr Haus sei nach dem Erdbeben abgerissen worden. Die Beschwerdeführerin und ihre Kinder seien aber nach dem Erdbeben zunächst in I._______ und später wieder in F._______ bei ihrer Schwester untergekommen. Ausserdem verfügt die Beschwerdeführerin in I._______ über Verwandte (SEM-Akten […]-70/8 [nachfolgend act. A70/8] F13); der Beschwerdeführer hat eigenen Angaben zufolge bereits an anderen Orten der Türkei gelebt. Es ist den Beschwer- deführenden daher auch zuzumuten, sich vor dem Hintergrund der in der Türkei bestehenden Niederlassungsfreiheit ausserhalb der Provinz F._______ niederzulassen. In individueller Hinsicht ist in Übereinstimmung mit dem SEM (s. Verfügung S. 9 f.) festzuhalten, dass der Beschwerdeführer die Primarschule abge- schlossen hat und in unterschiedlichen Bereichen beruflich tätig war (act. A18/16 F78 ff.), während die Beschwerdeführerin nach Abbruch des Gymnasiums als Hausfrau tätig gewesen ist (act. A70/8 F16 f.). Es ist an- gesichts des Alters und der Berufserfahrungen des Beschwerdeführers mithin davon auszugehen, dass es ihm möglich sein wird, einer Erwerbs- tätigkeit nachgehen zu können, und die Beschwerdeführenden damit in keine existenzbedrohende Notlage geraten dürften. In der Türkei verfügen die Beschwerdeführenden überdies mit ihren Eltern und Geschwistern über ein breites Familiennetz (act. A70/8 F12 f., act. A18/16 F47 ff.), wel- ches sie bei der Wiedereingliederung in sozialer und wirtschaftlicher Hin- sicht unterstützen kann. Auch medizinische Gründe stehen dem Wegwei- sungsvollzug nicht entgegen, zumal der Beschwerdeführer und die beiden Kinder den Akten zufolge gesund sind und die von der Beschwerdeführerin geltend gemachten gesundheitlichen Beschwerden ([…], […]problemen und psychische Angeschlagenheit) auch in der Türkei behandelbar sind. In der Beschwerde wird dem nichts Stichhaltiges entgegengehalten.</w:t>
      </w:r>
    </w:p>
    <w:p>
      <w:r>
        <w:rPr>
          <w:b/>
        </w:rPr>
        <w:t>E. 8.3.4</w:t>
      </w:r>
    </w:p>
    <w:p>
      <w:r>
        <w:t>Den Akten sind sodann keine Hinweise darauf zu entnehmen, dass das Kindeswohl nach Art. 3 des Übereinkommens vom 20. November 1989 über die Rechte des Kindes (KRK, SR 0.107) dem Wegweisungsvollzug der Beschwerdeführerinnen entgegenstehen würde (s. auch Urteile des BVGer D-322/2022 vom 31. März 2022 E. 7.3.4; D-463/2022 vom 20. Juni 2022 E. 8.3 f.; D-13/2021/ D-15/2021 vom 7. März 2023 E. 9.3.4 ff.). Zum</w:t>
      </w:r>
    </w:p>
    <w:p>
      <w:r>
        <w:t>E-4636/2025 Seite 16 einen ist von einem intakten Verhältnis zu den Eltern, zum anderen von nach wie vor bestehenden engen sozialen und familiären Anknüpfungs- punkten im Heimatstaat auszugehen. Mit ihren mittlerweile (…) und (…) Jahren befinden sich die Kinder ferner noch in einem Alter, in dem weiterhin die Eltern die Hauptbezugspersonen darstellen. Es ist davon auszugehen, dass die Kernfamilie eine wichtigere Rolle spielt als ausserfamiliäre Bezie- hungen. Von einer fortgeschrittenen Integration in der Schweiz, die einer Rückkehr in den Heimatstaat wegen einer starken Entwurzelung entgegen- steht, ist auch unter Berücksichtigung des mittlerweile fast zweijährigen Aufenthalts in der Schweiz zum heutigen Zeitpunkt nicht auszugehen. Ins- gesamt ist daher nicht anzunehmen, dass das Kindeswohl bei einer Rück- kehr in die Türkei gefährdet wäre.</w:t>
      </w:r>
    </w:p>
    <w:p>
      <w:r>
        <w:rPr>
          <w:b/>
        </w:rPr>
        <w:t>E. 8.3.5</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Somit kommt in Abweisung des entsprechende Subeventu- albegehrens eine Rückweisung der Sache an die Vorinstanz zwecks Neu- beurteilung nicht in Betracht. Die Beschwerde ist abzuweisen.</w:t>
      </w:r>
    </w:p>
    <w:p>
      <w:r>
        <w:rPr>
          <w:b/>
        </w:rPr>
        <w:t>E. 10.1</w:t>
      </w:r>
    </w:p>
    <w:p>
      <w:r>
        <w:t>Mit dem vorliegenden Urteil wird das Gesuch um Befreiung von der Kostenvorschusspflicht (Art. 63 Abs. 4 VwVG) gegenstandslos.</w:t>
      </w:r>
    </w:p>
    <w:p>
      <w:r>
        <w:rPr>
          <w:b/>
        </w:rPr>
        <w:t>E. 10.2</w:t>
      </w:r>
    </w:p>
    <w:p>
      <w:r>
        <w:t>Das Gesuch um Gewährung der unentgeltlichen Prozessführung ist – ungeachtet der geltend gemachten Bedürftigkeit der Beschwerdefüh- renden – abzuweisen, da die Begehren – wie sich aus den vorstehenden Erwägungen ergibt – als aussichtslos zu bezeichnen sind (Art. 65 Abs. 1</w:t>
      </w:r>
    </w:p>
    <w:p>
      <w:r>
        <w:t>E-4636/2025 Seite 17 VwVG). Entsprechend ist auch das Gesuch um Beiordnung einer amtlichen Rechtsverbeiständung abzuweisen.</w:t>
      </w:r>
    </w:p>
    <w:p>
      <w:r>
        <w:rPr>
          <w:b/>
        </w:rPr>
        <w:t>E. 10.3</w:t>
      </w:r>
    </w:p>
    <w:p>
      <w:r>
        <w:t>Demzufolge sind bei diesem Ausgang des Verfahrens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E-4636/2025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