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E-4627/2017 vom 18. Dezember 2017</w:t>
      </w:r>
    </w:p>
    <w:p>
      <w:r>
        <w:t>Bundesverwaltungsgericht, 2017-12-18, DE</w:t>
      </w:r>
    </w:p>
    <w:p>
      <w:r>
        <w:rPr>
          <w:b/>
        </w:rPr>
        <w:t xml:space="preserve">Quelle: </w:t>
      </w:r>
      <w:r>
        <w:t>https://mcp.opencaselaw.ch/entscheid/bvger_E-4627_2017</w:t>
      </w:r>
    </w:p>
    <w:p>
      <w:r>
        <w:t>FR: TAF E-4627/2017 du 18 décembre 2017</w:t>
      </w:r>
    </w:p>
    <w:p>
      <w:r>
        <w:t>IT: TAF E-4627/2017 del 18 dicembre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Rüge des Beschwerdeführers, die Vorinstanz habe ihre Abklärungspflicht verletzt, zu prüfen, da diese allenfalls geeignet wäre, eine Kassation des vorinstanzlichen Entscheids zu bewirken (Entscheidungen und Mitteilungen der Schweizerischen Asylrekurskommission [EMARK] 2004 Nr. 38; Kölz/Häner/Bertschi, Verwaltungsverfahren und Verwaltungsrechtspflege des Bundes; 3. Aufl. 2013, Rz. 1043 ff. m.w.H.).</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werden. Unvollständig ist die Sachverhaltsfeststellung demgegenüber, wenn nicht alle für den Entscheid rechtsrelevanten Sachumstände berücksichtigt werden. Gemäss Art. 8 AsylG hat die asylsuchende Person demgegenüber die Pflicht an der Feststellung des Sachverhaltes mitzuwirken (vgl. BVGE 2016/2 E. 4.3 mit weiteren Hinweisen). Aus der Verfügung des SEM vom 17. August 2017 geht hervor, dass sich die Vorinstanz im angefochtenen Entscheid mit den Vorbringen des Beschwerdeführers differenziert auseinandergesetzt hat und dabei zum Ergebnis gelangt ist, diese seien nicht glaubhaft. Eine konkrete Würdigung des Einzelfalls ist zweifellos erfolgt, und es ist nicht ersichtlich, dass die Vorinstanz die vom Beschwerdeführer im Verlauf des vorinstanzlichen Verfahrens vorgebrachten Sachverhaltselemente oder eingereichten Beweismittel nicht beachtet hätte.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sondern wird bei der materiellrechtlichen Würdigung zu entscheiden sein. Die formelle Rüge erweist sich angesichts dieser Sachlage als unbegründet, weshalb keine Veranlassung besteht, die Sache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im Asylpunkt im Wesentlichen damit, die Angaben des Beschwerdeführers, weshalb er gesucht worden sei, seien völlig widersprüchlich, vage und undifferenziert geblieben. So habe er zunächst angegeben, er sei aufgrund der Mitgliedschaft seines Bruders bei den LTTE beobachtet und gesucht worden und man habe ihm auch vorgeworfen, dass er für die TNA tätig sei. Später habe er zu Protokoll gegeben, dass die Behörden gar nicht gewusst hätten, dass sein Bruder für die LTTE tätig gewesen und auch im Rahmen dieser Tätigkeit verstorben sei. Darüber hinaus seien auch seine Schilderungen zu dessen Tod nicht nachvollziehbar, der eingereichte Todesschein sei erst nach seiner Ausreise ausgestellt worden und auch das Schreiben des Parlamentsmitglieds stehe im Widerspruch zu seinen Angaben. Diesem komme - in Anbetracht der Ausstellung des Dokuments - überdies kein Beweiswert zu. Auch seine Vorbringen, wonach nun ebenfalls seine Schwester der LTTE-Mitgliedschaft verdächtigt werde, seien repetitiv und ebenso vage ausgefallen und er habe nicht erklären können, weshalb sich sein Vater versteckt habe. So habe er denn auch zu den Tätigkeiten des Vaters teilweise widersprüchliche Angaben gemacht. Dasselbe gelte für seine Ausführungen betreffend die geltend gemachten Tätigkeiten für die TNA und den Ablauf des Übergriffs vom Juni 2015. Es sei deshalb nicht nachvollziehbar, dass seine Mutter und die Schwestern nicht mehr im Familienhaus in C._______ leben würden. Schliesslich sei davon auszugehen, dass er - wenn die Unbekannten ihn hätten rehabilitieren wollen - zwischen Mitte 2014 und Juni 2015 intensiver gesucht worden wäre und man ihn auch mitgenommen hätte. Rückkehrer, die im Ausland ein Asylverfahren durchlaufen hätten oder nach denen behördlich gesucht werde, würden am Flughafen zu ihrem Hintergrund befragt, diese Befragung allein und das allfällige Eröffnen eines Strafverfahrens wegen illegaler Ausreise stelle jedoch keine asylrelevante Verfolgungsmassnahme dar. Regelmässig erfolge eine Befragung am Herkunftsort der Rückkehrer, auch diese Kontrollmassnahme nehme grundsätzlich kein asylrelevantes Ausmass an. Der Beschwerdeführer habe nicht glaubhaft gemacht, vor seiner Ausreise asylrelevanten Verfolgungsmassnahmen ausgesetzt gewesen zu sein, er habe überdies nach Kriegsende noch sechs Jahre in Sri Lanka gelebt. Allfällige, im Zeitpunkt seiner Ausreise bestehende Risikofaktoren hätten folglich kein Verfolgungsinteresse der sri-lankischen Behörden auszulösen vermocht. Es sei nicht ersichtlich, weshalb er bei einer Rückkehr nach Sri Lanka nun in den Fokus der Behörden geraten und in asylrelevanter Weise verfolgt werden sollte. Es bestehe somit kein begründeter Anlass zur Annahme, dass der Beschwerdeführer bei einer Rückkehr nach Sri Lanka mit beachtlicher Wahrscheinlichkeit und in absehbarer Zukunft asylrelevanten Verfolgungsmassnahmen ausgesetzt werde. Dies selbst, wenn er im Jahre 2016 einmal an einer Demonstration in Genf teilgenommen habe. Schliesslich habe er auch gesagt, dass den Behörden nicht bekannt gewesen sei, dass sein Bruder LTTE-Mitglied gewesen sei und es sei auch nicht zu erwarten, dass er deswegen noch irgendwelche Verfolgungen oder Nachteile zu erwarten habe, da sein Bruder schon während des Krieges verstorben sei. Dasselbe gelte für die beiden Cousins, welche im Jahr 20(...) angeblich festgenommen worden und seither verschollen seien. Die Vorbringen des Beschwerdeführers würden damit weder den Anforderungen an die Flüchtlingseigenschaft noch an die Glaubhaftigkeit standhalten.</w:t>
      </w:r>
    </w:p>
    <w:p>
      <w:r>
        <w:rPr>
          <w:b/>
        </w:rPr>
        <w:t>E. 5.2</w:t>
      </w:r>
    </w:p>
    <w:p>
      <w:r>
        <w:t>Der Beschwerdeführer bringt dagegen im Wesentlichen vor, er sei von den Behörden stets als mögliches Mitglied der LTTE verdächtigt worden, dies nur schon, weil er aus dem Kerngebiet der vormaligen LTTE und aus einer LTTE-nahen Familie stamme sowie der ordentlichen Rehabilitierung entgangen sei. Die Behörden hätten die Umstände des Todes seines Bruders nicht gekannt, sondern lediglich dessen LTTE-Mitgliedschaft angenommen. Angesichts der ausgedehnten Informationsbeschaffung von Spitzeln hätten die Behörden auch Kenntnis von seiner Tätigkeit als (...) für die LTTE gehabt. Die Unstimmigkeiten in seinen Ausführungen würden nur Nebenpunkte betreffen und seien nicht geeignet, die Glaubhaftigkeit seiner Vorbringen beziehungsweise seine Glaubwürdigkeit in Frage zu stellen. Er gehe davon aus, dass er hauptsächlich aufgrund des LTTE-Verdachts Probleme gehabt habe, diese aber auch auf der Unterstützung der TNA gründen würden. Da die Demonstration bildlich erfasst worden sei, scheine eine Verbindung zur Suche nach ihm naheliegend. Auch betreffend die Überfälle liege ein blosser Scheinwiderspruch vor, zumal seine Familie bereits im Juni 2014 massiv bedroht worden sei. Die Tätigkeit des Vaters im Verein D._______ habe überdies Auswirkungen auf die ganze Familie gehabt, weshalb sein Vater diese aufgegeben habe und abgetaucht sei. Dies habe die Verdachtsmomente ihm gegenüber noch verstärkt. Dass sich die Verfolgungsproblematik erst ab dem Jahre 2014 aktualisiert habe sei darauf zurückzuführen, dass sich die Informationsbasis der Sicherheitskräfte verbessert und der Verdacht gegen ihn verdichtet habe, was nicht zuletzt auch auf sein Engagement für die TNA zurückzuführen sei. Bei einer Rückkehr in sein Heimatland werde er - als ziviles Mitglied der LTTE - nicht dem normalen Background-Check unterworfen und aufgrund des Kampfeinsatzes seines Bruders resultiere möglicherweise eine Reflexverfolgung. Seine exilpolitische Tätigkeit verstärke das bestehende Risikoprofil.</w:t>
      </w:r>
    </w:p>
    <w:p>
      <w:r>
        <w:rPr>
          <w:b/>
        </w:rPr>
        <w:t>E. 5.3</w:t>
      </w:r>
    </w:p>
    <w:p>
      <w:r>
        <w:t>In Ihrer Vernehmlassung vom 1. September 2017 brachte die Vorinstanz im Wesentlichen vor, es sei davon auszugehen, dass die Behörden schon während des mehr als einjährigen Aufenthalts der Familie des Beschwerdeführers im Flüchtlingscamp Abklärungen getätigt hätten, ob die Familie Verbindungen zu den LTTE habe und über Informationen zu den LTTE verfüge. Da weder sein Vater noch seine Schwester je eine Rehabilitation durchlaufen hätten, sei nicht davon auszugehen, dass sie zu diesem Zeitpunkt je im Fokus der Behörden gestanden seien. Der Beschwerdeführer habe auch nicht darlegen können, weshalb er plötzlich im Jahr 2014 und dann im Juni 2015 gesucht worden sei. Die eingereichte Röntgenbestätigung seiner Schwester vermöge daran nichts zu ändern, zumal nie angezweifelt worden sei, dass sie gegen Kriegsende tatsächlich verletzt worden sei.</w:t>
      </w:r>
    </w:p>
    <w:p>
      <w:r>
        <w:rPr>
          <w:b/>
        </w:rPr>
        <w:t>E. 5.4</w:t>
      </w:r>
    </w:p>
    <w:p>
      <w:r>
        <w:t>In seiner Replik vom 20. September 2017 wies der Beschwerdeführer darauf hin, dass die beiden nun eingereichten Schreiben den geschilderten Sachverhalt bestätigen würden. Aus dem Schreiben der Schwester ergebe sich, dass der Beschwerdeführer nach seiner Rückkehr aus dem Flüchtlingslager wieder Schulungen in (...) erteilt und das Militär davon Kenntnis erhalten habe. Die Armee habe aufgrund einer Meldung von seiner früheren Ausbildungstätigkeit erfahren.</w:t>
      </w:r>
    </w:p>
    <w:p>
      <w:r>
        <w:rPr>
          <w:b/>
        </w:rPr>
        <w:t>E. 6</w:t>
      </w:r>
    </w:p>
    <w:p>
      <w:r>
        <w:t>Das Bundesverwaltungsgericht geht nach Durchsicht der Akten davon aus, dass das SEM die Vorbringen des Beschwerdeführers betreffend die Ereignisse vor seiner Ausreise aus Sri Lanka zu Recht als unglaubhaft sowie die zu erwartenden Massnahmen am Flughafen beziehungsweise am Herkunftsort zu Recht als nicht asylrelevant einstufte.</w:t>
      </w:r>
    </w:p>
    <w:p>
      <w:r>
        <w:rPr>
          <w:b/>
        </w:rPr>
        <w:t>E. 6.1</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(vgl. EMARK 1993 Nr. 3 E. 3 S. 13).</w:t>
      </w:r>
    </w:p>
    <w:p>
      <w:r>
        <w:rPr>
          <w:b/>
        </w:rPr>
        <w:t>E. 6.2</w:t>
      </w:r>
    </w:p>
    <w:p>
      <w:r>
        <w:t>Wie die Vorinstanz zutreffend feststellte, hat sich der Beschwerdeführer mehrfach widersprüchlich zu den Gründen geäussert, weshalb er von Unbekannten beziehungsweise den Behörden gesucht worden sei. So gab er anlässlich der BzP an, er sei aufgrund der LTTE-Mitgliedschaft seines Bruders ständig beobachtet und belästigt worden (vgl. Akten des Asylverfahrens, A4/12, S. 7). Es sei ihm im Rahmen des Vorfalls vom Juni 2015 gesagt worden, dass sein Bruder bei den LTTE gewesen und der Beschwerdeführer selber für die TNA tätig sei (vgl. Akten des Asylverfahrens, A4/12, S. 7). Später gab er diesbezüglich zu Protokoll, seine Familie habe in der Todesurkunde des Bruders nicht angegeben, dass dieser LTTE-Mitglied gewesen sei, die Behörden hätten entsprechend nicht von dieser Mitgliedschaft gewusst und seien deshalb davon ausgegangen, dass er selber LTTE-Mitglied sei (vgl. Akten des Asylverfahrens, A9/19, F 40, 72). Diese Ausführungen stehen nicht nur in offensichtlichem Widerspruch zu seinen Angaben anlässlich der BzP, vielmehr machte der Beschwerdeführer auch während der Bundesanhörung mehrfach unterschiedliche Angaben. So gab er - wiederum betreffend die angebliche LTTE-Tätigkeit des Bruders - an, seine Familie habe vom Tod des Bruders erfahren, da darüber unter Nennung dessen Namens im Radio berichtet worden sei (vgl. Akten des Asylverfahrens, A9/19, F64). Sodann steht auch die Vermutung, er sei nach der Demonstrationsteilnahme (im Rahmen seiner angeblichen Tätigkeit für die TNA) intensiv gesucht worden, in offensichtlichem Widerspruch zu seiner späteren Bestätigung, er habe aufgrund seiner Tätigkeit für die TNA nie Probleme gehabt (vgl. Akten des Asylverfahrens, A9/19, F 94, 137). Anlässlich der Bundesanhörung brachte der Beschwerdeführer erstmals vor, er habe von anfangs 2007 bis Mitte 2008 als (...) für die LTTE gearbeitet. Er gab diesbezüglich jedoch an, dass er kein Mitglied der LTTE gewesen sei, sondern nur für diese gearbeitet habe (vgl. Akten des Asylverfahrens, A9/19, F 44, 50). In seiner Replikeingabe macht er nun geltend, er habe auch nach seiner Rückkehr vom Flüchtlingscamp im Jahre 2011 wieder Schulungen in (...) erteilt und den Behörden sei seine Tätigkeit für die LTTE bekannt gewesen. Der Beschwerdeführer gab weiter an, sein Vater sei als Präsident des Vereins D._______ mehrmals von den Behörden aufgesucht und gefragt worden, weshalb er seine Position aufgegeben habe. In erster Linie seien die Behörden wegen des Vaters vorbeigekommen, sie hätten jedoch auch nach ihm gefragt (vgl. Akten des Asylverfahrens, A4/12, S. 8). Anlässlich der Anhörung gab er diesbezüglich aber zu Protokoll, sein Vater habe bis zum Vorfall im Jahre 2014 keine Probleme aufgrund dessen Tätigkeit für den Verein gehabt (vgl. Akten des Asylverfahrens, A9/19, F 113, 144 f.).</w:t>
      </w:r>
    </w:p>
    <w:p>
      <w:r>
        <w:rPr>
          <w:b/>
        </w:rPr>
        <w:t>E. 6.3</w:t>
      </w:r>
    </w:p>
    <w:p>
      <w:r>
        <w:t>Aufgrund der schwerwiegenden Widersprüche in den Aussagen des Beschwerdeführers, kann ihm nicht geglaubt werden, dass er von unbekannten Personen beziehungsweise von den Behörden gesucht, bedroht und sogar geschlagen worden sei sowie dass die Behörden von einer allfälligen LTTE-Mitgliedschaft des Bruders gewusst hätten. Hinzu kommt, dass - wie die Vorinstanz zutreffend feststellte - die Behörden bereits anlässlich des Aufenthalts der Familie im Flüchtlingscamp, wo gemäss Angaben des Beschwerdeführers ständig Kontrollen durch das CID stattgefunden hätten (vgl. Akten des Asylverfahrens, A9/19, F 58), abklären konnten, ob die Familie Verbindungen zu den LTTE hat. Zu diesem Zeitpunkt war sein Bruder nämlich bereits verstorben, was auch im Camp gemeldet worden sei, und auch seine Schwester erlitt bereits die geschilderte Kriegsverletzung (vgl. Akten des Asylverfahrens, A9/19, F 68 und 171). Es ist nicht nachvollziehbar, weshalb die Behörden, wenn sie doch auch schon anlässlich des Campaufenthalts hätten reagieren können, bis ins Jahr 2014 hätten warten sollen. Die Erklärung des Beschwerdeführers in seiner Rechtsmitteleingabe, dies sei wahrscheinlich darauf zurückzuführen, dass sich die Informationsbasis der Sicherheitskräfte verbessert und der Verdacht gegen ihn verdichtet habe, vermag indes nicht zu überzeugen. Sodann ist auch der Einwand in seiner Replikeingabe, er sei nach seiner Rückkehr aus dem Flüchtlingscamp erneut als (...) tätig gewesen, als konstruiert und nachgeschoben zu erachten. Daran vermögen auch die eingereichten Schreiben nichts zu ändern, zumal sie als Gefälligkeitsschreiben zu werten sind, welche überdies leicht käuflich erwerbbar sind. Das Bundesverwaltungsgericht hat ähnliche Schreiben bereits in mehreren Entscheiden als Gefälligkeitsschreiben qualifiziert und ihnen keinen Beweiswert beigemessen (vgl. statt vieler das Urteil des BVGer E-3542/2015 vom 9. März 2017 E. 6.3.3). Nach dem Gesagten kann dem Beschwerdeführer auch nicht geglaubt werden, dass seine Familie aufgrund der geltend gemachten Bedrohungssituation nicht mehr im Familienhaus lebt.</w:t>
      </w:r>
    </w:p>
    <w:p>
      <w:r>
        <w:rPr>
          <w:b/>
        </w:rPr>
        <w:t>E. 6.4</w:t>
      </w:r>
    </w:p>
    <w:p>
      <w:r>
        <w:t>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EMARK 1994 Nr. 5 E. 3h; vgl. ausserdem EMARK 1994 Nr. 17). Der Beschwerdeführer konnte die geltend gemachte Verfolgung nicht glaubhaft machen (vgl. E. 6.2 f. hiervor). Überdies gab er an, dass die Behörden nicht von der Tätigkeit seines Bruders für die LTTE gewusst hätten. Selbst wenn sein Bruder tatsächlich für die LTTE tätig gewesen wäre, ist dem Beschwerdeführer demnach daraus kein Nachteil im Sinne von Art. 3 AsylG erwachsen und es sind - nachdem sein Bruder bereits im Jahre 20(...) verstorben war und der Beschwerdeführer immerhin noch sechs weitere Jahre in Sri Lanka lebte - keine Hinweise ersichtlich, dass er in absehbarer Zukunft die Zufügung solcher Nachteile befürchten müsste.</w:t>
      </w:r>
    </w:p>
    <w:p>
      <w:r>
        <w:rPr>
          <w:b/>
        </w:rPr>
        <w:t>E. 6.5</w:t>
      </w:r>
    </w:p>
    <w:p>
      <w:r>
        <w:t>Zwar hat das Bundesverwaltungsgericht im Urteil E-1866/2015 vom 15. Juli 2016 (als Referenzurteil publiziert) festgehalten, dass exilpolitische Aktivitäten asylrelevant sein könnten, insbesondere wenn der betroffenen Person seitens der sri-lankischen Behörden ein überzeugter Aktivismus mit dem Ziel der Wiederbelebung des tamilischen Separatismus zugeschrieben werde. Gemäss eigenen Aussagen hat der Beschwerdeführer jedoch nur einmal an einer Demonstration gegen die sri-lankische Regierung teilgenommen. Seinen Ausführungen ist sodann zu entnehmen, dass sich seine Rolle auf diejenige eines einfachen Demonstrationsteilnehmers beschränkte. Eine solche exilpolitische Tätigkeit erreicht die Schwelle der begründeten Furcht vor Nachteilen im Sinne von Art. 3 AsylG nicht, zumal davon auszugehen ist, dass die sri-lankischen Behörden blosse "Mitläufer" von Massenveranstaltungen als solche identifizieren können und diese in Sri Lanka nicht als Gefahr wahrgenommen werden (vgl. a.a.O. E. 8.5.4).</w:t>
      </w:r>
    </w:p>
    <w:p>
      <w:r>
        <w:rPr>
          <w:b/>
        </w:rPr>
        <w:t>E. 6.6</w:t>
      </w:r>
    </w:p>
    <w:p>
      <w:r>
        <w:t>Des Weiteren ist die Frage zu klären, ob dem Beschwerdeführer wegen seiner Zugehörigkeit zur tamilischen Ethnie bei einer Rückkehr nach Sri Lanka ernsthafte Nachteile drohen würden. Diesbezüglich ist auf das Referenzurteil E-1886/2015 zu verweisen, in welchem das Gericht eine aktuelle Analyse der Situation von (tamilischen) Rückkehrenden nach Sri Lanka vorgenommen und sich bei der Beurteilung deren Risikos, Opfer ernsthafter Nachteile in Form von Verhaftung und Folter zu werden, an verschiedenen Risikofaktoren orientiert hat. Es hat dabei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(vgl. weitergehend die ausführlichen Erwägungen im Referenzurteil a.a.O. E. 8).</w:t>
      </w:r>
    </w:p>
    <w:p>
      <w:r>
        <w:rPr>
          <w:b/>
        </w:rPr>
        <w:t>E. 6.6.1</w:t>
      </w:r>
    </w:p>
    <w:p>
      <w:r>
        <w:t>In Bezug auf den Beschwerdeführer ist festzuhalten, dass er in einem von den LTTE betriebenen (...) - sofern überhaupt glaubhaft - während eineinhalb Jahren, dies aber nur einige Stunden pro Woche, als (...) tätig (selber aber nie LTTE-Mitglied) war. Es dürfte sich dabei höchstens um eine untergeordnete Tätigkeit für die LTTE handeln. Solche Tätigkeiten wurden von einem grossen Teil der tamilischen Bevölkerung geleistet. Sie führen deshalb regelmässig nicht zu einer Gefährdung im Sinne der Praxis, zumal sie von den sri-lankischen Behörden nicht als künftige Gefahr für den sri-lankischen Einheitsstaat wahrgenommen werden. Dass die Behörden von dieser Tätigkeit gewusst haben, ist zudem - wie bereits aufgezeigt wurde - unwahrscheinlich beziehungsweise unglaubhaft. Sein Bruder, der bei den LTTE gewesen sein soll, verstarb sodann im Jahre 20(...). Seine Cousins sollen im Jahr 20(...) inhaftiert worden und seither verschwunden sein. Der Beschwerdeführer konnte schliesslich keine exponierten exilpolitischen Tätigkeiten nachweisen. In seinem Falle ist somit kein stark risikobegründender Faktor gegeben.</w:t>
      </w:r>
    </w:p>
    <w:p>
      <w:r>
        <w:rPr>
          <w:b/>
        </w:rPr>
        <w:t>E. 6.6.2</w:t>
      </w:r>
    </w:p>
    <w:p>
      <w:r>
        <w:t>Mit der Herkunft aus dem Norden des Landes, seinem Alter, der illegalen Ausreise sowie der Asylgesuchstellung und dem Aufenthalt in der Schweiz sind vorliegend - wenn überhaupt - höchstens schwach risikobegründende Faktoren gegeben. Einige dieser Umstände mögen zwar bei der Wiedereinreise von Seiten der sri-lankischen Behörden Fragen aufwerfen, die vom Beschwerdeführer zu beantworten sein werden. Auch kann nicht ausgeschlossen werden, dass er wegen der Ausreise ohne Reisepass gebüsst wird, wobei ein entsprechendes Vorgehen seitens des sri-lankisches Staates nicht asylrelevant ist (vgl. Referenzurteil a.a.O. E. 8.4.4). Dass er aufgrund dieser Umstände jedoch flüchtlingsrechtliche Nachteile zu befürchten hätte, erscheint angesichts seiner wenig verdächtigen Vergangenheit in Sri Lanka nicht überwiegend wahrscheinlich. Mithin ist nicht davon auszugehen, dass die sri-lankischen Behörden ihm ein Interesse am Wiederaufflammen des tamilischen Separatismus zuschreiben würden.</w:t>
      </w:r>
    </w:p>
    <w:p>
      <w:r>
        <w:rPr>
          <w:b/>
        </w:rPr>
        <w:t>E. 6.7</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Vorbringen auf Beschwerdeebene vermögen daran nichts zu ändern. Die Vorinstanz hat daher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Sri Lanka herrscht weder Krieg noch eine Situation allgemeiner Gewalt. Der bewaffnete Konflikt zwischen der sri-lankischen Regierung und den LTTE ist im Mai 2009 zu Ende gegangen. Das Bundesverwaltungsgericht erachtete jedoch den Wegweisungsvollzug in das Vanni-Gebiet, aus welchem der Beschwerdeführer stammt, bis vor kurzem als unzumutbar (vgl. BVGE 2011/24 E. 13.2.2). Im Referenzurteil D-3619/2016 vom 16. Oktober 2017 hat es die Lage im Vanni-Gebiet neu analysiert. Es ist dabei zum Schluss gekommen, dass sich die Sicherheitslage seit Ende des Bürgerkrieges merklich verbessert habe. In wirtschaftlicher Hinsicht sei die Situation zwar nach wie vor prekär. Indessen sei die Rückkehr in das Vanni-Gebiet für Personen, die dort über ein tragfähiges familiäres oder soziales Beziehungsnetz verfügen würden sowie Aussichten auf eine gesicherte Einkommens- und Wohnsituation hätten, zumutbar (vgl. Urteil a.a.O. insb. E. 9.5.9).</w:t>
      </w:r>
    </w:p>
    <w:p>
      <w:r>
        <w:rPr>
          <w:b/>
        </w:rPr>
        <w:t>E. 8.3.3</w:t>
      </w:r>
    </w:p>
    <w:p>
      <w:r>
        <w:t>Der Beschwerdeführer verfügt an seinem Herkunftsort C._______ beziehungsweise im Distrikt Mullaitivu, der sich - wie bereits erwähnt - im Vanni-Gebiet befindet, über ein grosses familiäres Beziehungsnetz (vgl. Akten des Asylverfahrens, A4/12, S. 7 und A9/19, F 21 ff.). Es darf daher davon ausgegangen werden, dass ihm bei einer Rückkehr an seinen früheren Wohnort eine Wohnmöglichkeit zur Verfügung steht und er von seiner Familie sowie allenfalls seinen Verwandten unterstützt wird. Der junge und gesunde Beschwerdeführer (wobei zu den geltend gemachten (...) keine ärztlichen Zeugnisse eingereicht wurden) hat bereits vor seiner Ausreise selbständig gearbeitet. Es sind daher keine Anhaltspunkte ersichtlich, die darauf schliessen lassen würden, dass er bei einer Rückkehr in sein Heimatland in eine existenzbedrohende Situation geraten würde.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Mit Zwischenverfügung vom 24. August 2017 wurde indes sein Gesuch um Gewährung der unentgeltlichen Rechtspflege gutgeheissen. Auf die Erhebung von Verfahrenskosten ist somit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