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E-4579/2016 vom 2. März 2018</w:t>
      </w:r>
    </w:p>
    <w:p>
      <w:r>
        <w:t>Bundesverwaltungsgericht, 2018-03-02, DE</w:t>
      </w:r>
    </w:p>
    <w:p>
      <w:r>
        <w:rPr>
          <w:b/>
        </w:rPr>
        <w:t xml:space="preserve">Quelle: </w:t>
      </w:r>
      <w:r>
        <w:t>https://mcp.opencaselaw.ch/entscheid/bvger_E-4579_2016</w:t>
      </w:r>
    </w:p>
    <w:p>
      <w:r>
        <w:t>FR: TAF E-4579/2016 du 2 mars 2018</w:t>
      </w:r>
    </w:p>
    <w:p>
      <w:r>
        <w:t>IT: TAF E-4579/2016 del 2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frist- und formgerecht eingereichte Beschwerde ist - unter Vorbehalt nachstehender Erwägung - einzutreten.</w:t>
      </w:r>
    </w:p>
    <w:p>
      <w:r>
        <w:rPr>
          <w:b/>
        </w:rPr>
        <w:t>E. 2</w:t>
      </w:r>
    </w:p>
    <w:p>
      <w:r>
        <w:t>Vorliegende Beschwerde richtet sich implizit auch gegen den Wegweisungsvollzug. Diesbezüglich ist indessen ein Rechtsschutzinteresse des Beschwerdeführers zu verneinen, nachdem die Vorinstanz mit Verfügung vom 23. Juni 2016 aufgrund der Unzumutbarkeit des Wegweisungsvollzugs die vorläufige Aufnahme in der Schweiz angeordnet hat.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BVGE 2009/51 E. 5.4).</w:t>
      </w:r>
    </w:p>
    <w:p>
      <w:r>
        <w:rPr>
          <w:b/>
        </w:rPr>
        <w:t>E. 3</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seinen Entscheid damit, die geltend gemachte Furcht vor einer (verfrühten) Rekrutierung durch die syrische Armee oder die kurdischen Streitkräfte sei unbegründet und folglich asylirrelevant. Der Beschwerdeführer sei bis zu seiner Ausreise nicht militärisch ausgehoben worden, weshalb er nicht als Wehrdienstverweigerer gelte. Weder die geschilderte Kontrolle durch Armeeangehörige noch die versuchte Kontrolle in Aleppo stellten eine Rekrutierungsmassnahme dar. Angesichts der damaligen Minderjährigkeit des Beschwerdeführers wäre indessen anzunehmen gewesen, das Militär hätte ihn wieder gehen lassen. Auch die Vorbringen der befürchteten Zwangsrekrutierung durch die PKK sei nicht asylrelevant, da deren Rekrutierungsabsichten aus keinem der in Art. 3 AsylG genannten Gründe erfolgen würden. Es könne daher offenbleiben, ob die im Gesetz der kurdischen Streitkräfte enthaltenen und Dienstverweigerer treffende "disziplinarischen Massnahmen" intensiv genug wären, um als asylrelevant betrachtet zu werden.</w:t>
      </w:r>
    </w:p>
    <w:p>
      <w:r>
        <w:rPr>
          <w:b/>
        </w:rPr>
        <w:t>E. 5.2</w:t>
      </w:r>
    </w:p>
    <w:p>
      <w:r>
        <w:t>In seiner Beschwerde hielt der Beschwerdeführer an der Asylrelevanz seiner Vorbringen fest und machte geltend, die Vorinstanz habe bei der Beurteilung, ob die befürchtete Zwangsrekrutierung durch die YPG (kurdische Volksverteidigungseinheiten) beziehungsweise PKK asylrelevant sei, seine damalige Minderjährigkeit nicht beachtet. Solche Zwangsrekrutierungen seien seit langem bekannt und hätten vor allem in Afrin zugenommen. Die Rekrutierung einer minderjährigen Person könne den Tatbestand der Verfolgung erfüllen und das vom SEM erwähnte Urteil D-7292/2014 vom 22. Mai 2014, in welchem die Zwangsrekrutierung durch die kurdische Opposition als nicht asylrelevant eingestuft worden sei, sei gemäss Bundesverwaltungsgericht einzig auf Erwachsene anwendbar. Aufgrund dessen, dass der Beschwerdeführer als Minderjähriger aufgefordert worden sei, sich dem bewaffneten Kampf anzuschliessen, sei er einem erheblichen Risiko ausgesetzt gewesen, zwangsrekrutiert und direkt an die Front nach Kobane geschickt zu werden. Des Weiteren habe es das SEM unterlassen, auf die "disziplinarischen Massnahmen" einzugehen, welche das Gesetz der kurdischen Streitkräfte enthalte, und deren Intensität beziehungsweise deren Asylrelevanz abzuklären. Angesichts seiner damaligen Minderjährigkeit wäre eine vertiefte Abklärung der Konsequenzen seiner Flucht vor der Rekrutierung - im Hinblick auf das erhöhte Schutzbedürfnis - angebracht gewesen. Auch wenn er nicht inhaftiert worden wäre, weil er sich der Rekrutierung entzogen habe, wäre er mit grosser Wahrscheinlichkeit zwangsrekrutiert oder entführt worden. Für den Kampf in Kobane seien zur damaligen Zeit viele Soldaten gebraucht worden, so dass sehr gut möglich gewesen wäre, dass der ungenügend ausgebildete Beschwerdeführer sogleich in den Kampf geschickt worden wäre. Als Beweismittel wurden folgende Berichte der Schweizerischen Flüchtlingshilfe (SFH) eingereicht: Schnellrecherche der SFH-Länderanalyse vom 14. April 2015 zu Syrien: Rekrutierung von Minderjährigen durch die PYD; Schnellrecherche der SFH-Länderanalyse vom 12. Januar 2015 zu Syrien: Kurdish Youth Movement sowie die Richtlinien des UNHCR zum Internationalen Schutz vom 22. Dezember 2009: Asylanträge von Kindern im Zusammenhang mit Artikel 1 (A) 2 und 1 (F) des Abkommens von 1951 bzw. des Protokolls von 1967 über die Rechtsstellung der Flüchtlinge.</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Benachteiligungen als wahrscheinlich und dementsprechend die Furcht davor als realistisch und nachvollziehbar erscheinen lassen (vgl. BVGE 2011/51 E. 6.2).</w:t>
      </w:r>
    </w:p>
    <w:p>
      <w:r>
        <w:rPr>
          <w:b/>
        </w:rPr>
        <w:t>E. 6.2</w:t>
      </w:r>
    </w:p>
    <w:p>
      <w:r>
        <w:t>Wie das SEM in der angefochtenen Verfügung zutreffend ausgeführt hat, konnte der Beschwerdeführer den Tatbestand der Wehrdienstverweigerung zum Zeitpunkt seiner Ausreise bereits deshalb nicht erfüllen, weil er nie konkret zum Militärdienst aufgeboten worden war (A27 F67). So sei er zwar von Angehörigen der Armee angehalten und seine Ausweise kontrolliert worden, aufgrund seines nicht militärdienstpflichtigen Alters indessen wieder aus der Kontrolle entlassen worden (A27 F26/F43 f.). Es ist mithin anzunehmen, dass sich die Militärbehörden auch weiterhin so verhalten hätten, wäre er erneut kontrolliert worden. Dass er sich einer zweiten Kontrolle entziehen konnte (A27 F37 ff.), ändert an dieser Einschätzung nichts. Was die Möglichkeit einer Einberufung in den Militärdienst nach Erreichen der Volljährigkeit betrifft, ist hierzu festzustellen, dass die Militärdienstpflicht - und allfällige Sanktionierungen bei Missachtung dergleichen - gemäss Art. 3 Abs. 3 AsylG grundsätzlich nicht geeignet ist, die Flüchtlingseigenschaft zu begründen, sofern die entsprechenden Massnahmen nicht darauf abzielen, dem Refraktär oder Deserteur aus einem der in Art. 3 Abs. 1 und 2 AsylG genannten Gründe erhebliche Nachteile zuzufügen. Dies gilt gemäss Bundesverwaltungsgericht ebenfalls für Syrien, weshalb hinsichtlich der asylrechtlichen Relevanz der Einziehung in den Militärdienst in die syrische Armee auf die entsprechende Rechtsprechung verwiesen werden kann (vgl. dazu ausführlich BVGE 2015/3). Der Beschwerdeführer war offensichtlich weder politisch aktiv noch Unterstützer einer gegnerischen Konfliktpartei und es wurde ihm eine solche Haltung auch nicht zugeschrieben, so dass ein möglicher Einzug keine Asylrelevanz zu entfalten vermag.</w:t>
      </w:r>
    </w:p>
    <w:p>
      <w:r>
        <w:rPr>
          <w:b/>
        </w:rPr>
        <w:t>E. 6.3</w:t>
      </w:r>
    </w:p>
    <w:p>
      <w:r>
        <w:t>Was die Furcht vor einer (hypothetischen) Zwangsrekrutierung durch die PKK/YPG betrifft, kann dem SEM auch diesbezüglich beigepflichtet und auf das Urteil des Bundesverwaltungsgerichts D-5329/2014 vom 23. Juni 2015 (als Referenzurteil publiziert) verwiesen werden, wonach eine solche nicht geeignet ist, die Flüchtlingseigenschaft zu begründen (a.a.O. E. 5.3). Konkrete Hinweise dafür, die PKK/YPG würde Personen, welche die Teilnahme am bewaffneten Kampf der Organisation ablehnten, als "Verräter" betrachten und sie deswegen einer politisch motivierten Bestrafung unterziehen, liegen nicht vor. Auch im heutigen Kontext ist davon auszugehen, dass in den von der PYD und der YPG kontrollierten Gebieten zwar Aufforderungen zur Wahrnehmung der Dienstpflicht ergehen, eine Weigerung jedoch keine asylrechtlich relevanten Sanktionen nach sich zieht. An dieser Einschätzung vermag auch das Bestehen eines von der kurdischen Miliz verabschiedeten Wehrpflichtgesetzes nichts zu ändern (vgl. Urteil des Bundesverwaltungsgerichts D-6561/2016 vom 28. März 2017 E. 5.2.1; D-4736/2017 vom 13. November 2017 E. 6.2 m.w.H.). Gegen den Beschwerdeführer wurden seitens der PKK keine Drohungen ausgesprochen und er wurde - trotz entsprechender Möglichkeit, ihn als Minderjährigen einzuziehen - gerade nicht mitgenommen. Die von ihm in diesem Zusammenhang vorgebrachte Begründung, dies sei aufgrund der Tageszeit nicht geschehen, ist überdies höchst zweifelhaft (A27 F62 f). Somit lag zum Zeitpunkt seiner Ausreise keine konkrete Rekrutierungsabsicht durch die PKK vor, noch käme einer möglichen künftigen Rekrutierung Asylrelevanz zu. Soweit der Beschwerdeführer darauf hinweist, das Bundesverwaltungsgericht habe im Urteil D-7538/2015 vom 8. Januar 2016 im Falle eines Vierzehnjährigen einer möglichen Rekrutierung die Asylrelevanz nicht abgesprochen und ausgeführt, das Referenzurteil D-7292/2014 sei einzig auf Erwachsene anwendbar, verkennt er die unterschiedlichen Konstellationen. Im genannten Urteil folgte eine Kassation aufgrund dessen, dass tatsächlich eine Rekrutierung ergangen sein könnte (der Beschwerdeführer reichte ein entsprechendes Foto eines Aufgebots als Beweismittel ein), was hingegen im vorliegenden Fall nicht zutrifft.</w:t>
      </w:r>
    </w:p>
    <w:p>
      <w:r>
        <w:rPr>
          <w:b/>
        </w:rPr>
        <w:t>E. 6.4</w:t>
      </w:r>
    </w:p>
    <w:p>
      <w:r>
        <w:t>Schliesslich ist festzustellen, dass der Beschwerdeführer zwischenzeitlich die Volljährigkeit erreicht hat, so dass er der Möglichkeit einer (Zwangs-) Rekrutierung durch die PKK als Minderjähriger nicht mehr unterliegen würde. Folglich besteht auch kein Anlass, die flüchtlingsrechtlich relevante Intensität allfälliger, gestützt auf das Gesetz der kurdischen Streitkräfte ausgesprochener, Disziplinarmassnahmen zu prüfen.</w:t>
      </w:r>
    </w:p>
    <w:p>
      <w:r>
        <w:rPr>
          <w:b/>
        </w:rPr>
        <w:t>E. 6.5</w:t>
      </w:r>
    </w:p>
    <w:p>
      <w:r>
        <w:t>Zusammenfassend ist festzuhalten, dass das SEM das Bestehen einer Verfolgungssituation oder begründete Furcht vor künftiger Verfolgung im Sinne von Art. 3 AsylG zu Recht verneint und das Asylgesuch des Beschwerdeführers abgelehnt hat. Für eine Rückweisung der Sache besteht kein Anlass.</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das Gesuch des Beschwerdeführers um unentgeltliche Prozessführung gemäss Art. 65 Abs. 1 VwVG mit Instruktionsverfügung vom 5. August 2016 gutgeheissen wurde und keine Hinweise für eine Veränderung der finanziellen Verhältnissen vorliegen, ist trotz Unterliegens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