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E-4577/2023 vom 12. Dezember 2025</w:t>
      </w:r>
    </w:p>
    <w:p>
      <w:r>
        <w:t>Bundesverwaltungsgericht, 2025-12-12, FR</w:t>
      </w:r>
    </w:p>
    <w:p>
      <w:r>
        <w:rPr>
          <w:b/>
        </w:rPr>
        <w:t xml:space="preserve">Quelle: </w:t>
      </w:r>
      <w:r>
        <w:t>https://mcp.opencaselaw.ch/entscheid/bvger_E-4577_2023</w:t>
      </w:r>
    </w:p>
    <w:p>
      <w:r>
        <w:t>FR: TAF E-4577/2023 du 12 décembre 2025</w:t>
      </w:r>
    </w:p>
    <w:p>
      <w:r>
        <w:t>IT: TAF E-4577/2023 del 12 dicembre 2025</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LTAF (RS 173.32), connaît des recours contre les décisions au sens de l'art. 5 PA (RS 173.021)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par conséquent compétent pour statuer définitivement sur la présente cause.</w:t>
      </w:r>
    </w:p>
    <w:p>
      <w:r>
        <w:rPr>
          <w:b/>
        </w:rPr>
        <w:t>E. 1.2</w:t>
      </w:r>
    </w:p>
    <w:p>
      <w:r>
        <w:t>L'intéressé a qualité pour recourir (art. 48 al. 1 PA). Présenté dans la forme et le délai prescrits par la loi, le recours est recevable (art 52 al. 1 PA et art. 108 al. 3 LAsi).</w:t>
      </w:r>
    </w:p>
    <w:p>
      <w:r>
        <w:rPr>
          <w:b/>
        </w:rPr>
        <w:t>E. 2.1</w:t>
      </w:r>
    </w:p>
    <w:p>
      <w:r>
        <w:t>Dans son recours, l'intéressé fait en substance valoir que le SEM a violé la maxime inquisitoire et son droit d'être entendu en instruisant insuffisamment les faits pertinents concernant son vécu en Turquie et en Grèce ainsi que son état de santé. Il reproche notamment à l'autorité intimée de ne pas avoir procédé à son audition et de s'être limitée à lui octroyer un droit d'être entendu par écrit. Ce grief formel doit être examiné en premier lieu, dans la mesure où son admission est susceptible d'entraîner l'annulation de la décision entreprise et le renvoi de la cause au SEM (cf. ATF 138 I 252 consid. 5).</w:t>
      </w:r>
    </w:p>
    <w:p>
      <w:r>
        <w:rPr>
          <w:b/>
        </w:rPr>
        <w:t>E. 2.2</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consid. 10.2 ; 2008/24 consid. 7.2 ; arrêt du Tribunal D-3082/2019 du 27 juin 2019).</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2.4</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2.5</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2.6</w:t>
      </w:r>
    </w:p>
    <w:p>
      <w:r>
        <w:t>En l'espèce, au moment de statuer, le SEM disposait des déclarations de l'intéressé sur son état de santé et de documents médicaux. Il en ressortait notamment que l'intéressé paraissait en bonne santé et ne nécessitait pas de consultation (cf. évaluation du 20 février 2023 précitée). Il avait bénéficié de soins dentaires dont il avait refusé une partie. Aucun document médical consacré à son état de santé psychique n'avait été versé au dossier du SEM. Il avait seulement été relevé que l'intéressé avait bénéficié d'entretiens avec des infirmiers au cours de la première quinzaine du mois de mai 2023, sans que ceux-ci aient, apparemment, été documentés. Fondé sur ce qui précède, le SEM a considéré que la situation médicale du recourant était suffisamment établie et n'apparaissait pas d'une gravité ou d'une spécificité telle qu'elle puisse s'opposer à un retour en Grèce, où il pourrait recevoir les soins adéquats. En particulier, aucune mesure urgente ne paraissait nécessaire. L'état de santé psychique de l'intéressé n'a certes pas été investigué plus avant par le SEM. Cela dit, les documents en mains de l'autorité intimée ne suggéraient pas l'existence d'une affection de nature à s'opposer à l'exécution du renvoi. Il est à cet égard relevé que le recourant, dans le cadre de l'évaluation du 20 février 2023 précitée, avait indiqué ne pas avoir de troubles du sommeil fréquents ni être souvent anxieux et ne jamais avoir consulté de psychiatre, psychologue ou psychothérapeute (cf. évaluation du 20 février 2023, p. 2). Force est ainsi d'admettre que le SEM a pris en compte les éléments médicaux dont il disposait alors, lesquels, selon lui, ne laissaient apparaître aucun indice de troubles susceptibles de faire obstacle au retour de l'intéressé en Grèce. Partant, l'autorité intimée était fondée à statuer sans attendre le résultat d'éventuels examens médicaux ni, a fortiori, en ordonner. Pour le surplus, les questions de la licéité et de l'exigibilité de l'exécution du renvoi de l'intéressé en lien avec son état de santé ainsi que le rapport médical déposé au stade du recours seront examinés plus loin.</w:t>
      </w:r>
    </w:p>
    <w:p>
      <w:r>
        <w:rPr>
          <w:b/>
        </w:rPr>
        <w:t>E. 2.7</w:t>
      </w:r>
    </w:p>
    <w:p>
      <w:r>
        <w:t>L'intéressé soutient en outre que l'instruction aurait été insuffisante s'agissant de son vécu en Turquie et en Grèce. Cela dit, il conteste en réalité le bien-fondé de la décision querellée. Il fait valoir une argumentation sur le fond, qui sera examinée plus loin.</w:t>
      </w:r>
    </w:p>
    <w:p>
      <w:r>
        <w:rPr>
          <w:b/>
        </w:rPr>
        <w:t>E. 2.8</w:t>
      </w:r>
    </w:p>
    <w:p>
      <w:r>
        <w:t>Comme exposé, le recourant reproche encore au SEM de ne pas avoir procédé à son audition. L'art. 36 al. 1 LAsi dispose que le droit d'être entendu est accordé au requérant notamment en cas de décision de non-entrée en matière fondée sur l'art. 31a, al. 1, comme c'est le cas en l'espèce (cf. consid. 3). L'art. 36 al. 2 LAsi précise qu'une audition a lieu dans les autres cas. Quoi qu'en dise l'intéressé et indépendamment de sa situation personnelle alléguée, il n'incombait ainsi pas au SEM de procéder à son audition, la possibilité de se déterminer par écrit qui lui a été octroyée étant suffisante. Il n'en résulte donc aucune violation de son droit d'être entendu.</w:t>
      </w:r>
    </w:p>
    <w:p>
      <w:r>
        <w:rPr>
          <w:b/>
        </w:rPr>
        <w:t>E. 2.9</w:t>
      </w:r>
    </w:p>
    <w:p>
      <w:r>
        <w:t>Sur le vu de ce qui précède, aucun élément du dossier ne permet d'admettre que le SEM a manqué au devoir d'instruction de la présente cause ou violé le droit d'être entendu de l'intéressé. Le grief formel soulevé par l'intéressé est donc infondé et doit être écarté.</w:t>
      </w:r>
    </w:p>
    <w:p>
      <w:r>
        <w:rPr>
          <w:b/>
        </w:rPr>
        <w:t>E. 3.1</w:t>
      </w:r>
    </w:p>
    <w:p>
      <w:r>
        <w:t>En application de l'art. 31a al. 1 let. b LAsi,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l'UE et de l'AELE. Conformément à l'art. 31a al. 1 let. a LAsi, la possibilité pour le recourant de retourner dans l'Etat tiers en cause présuppose que sa réadmission par cet Etat soit garantie (cf. FF 2002 6359, spéc. 6399). En l'occurrence, cette condition est réalisée, les autorités grecques ayant donné leur accord, le 23 février 2023, à la réadmission sur leur territoire de l'intéressé, lequel s'y est vu reconnaître la qualité de réfugié.</w:t>
      </w:r>
    </w:p>
    <w:p>
      <w:r>
        <w:rPr>
          <w:b/>
        </w:rPr>
        <w:t>E. 3.3</w:t>
      </w:r>
    </w:p>
    <w:p>
      <w:r>
        <w:t>Le recourant n'a pas allégué, ni a fortiori rendu crédible, que les autorités grecques failliraient à leurs obligations en le renvoyant dans son pays d'origine, au mépris de la protection internationale qu'elles lui ont accordée et du principe de non-refoulement.</w:t>
      </w:r>
    </w:p>
    <w:p>
      <w:r>
        <w:rPr>
          <w:b/>
        </w:rPr>
        <w:t>E. 3.4</w:t>
      </w:r>
    </w:p>
    <w:p>
      <w:r>
        <w:t>Cela dit,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w:t>
      </w:r>
    </w:p>
    <w:p>
      <w:r>
        <w:rPr>
          <w:b/>
        </w:rPr>
        <w:t>E. 3.5</w:t>
      </w:r>
    </w:p>
    <w:p>
      <w:r>
        <w:t>Aucune exception à la règle générale du renvoi prévue à l'art. 44 LAsi n'est réalisée en l'espèce (cf. art. 32 de l'ordonnance 1 sur l'asile du 11 août 1999 [OA 1, RS 142.311]) ; le renvoi de l'intéressé est dès lors confirmé.</w:t>
      </w:r>
    </w:p>
    <w:p>
      <w:r>
        <w:rPr>
          <w:b/>
        </w:rPr>
        <w:t>E. 3.6</w:t>
      </w:r>
    </w:p>
    <w:p>
      <w:r>
        <w:t>Dans ces conditions, les conditions d'application de l'art. 31a al. 1 let. a LAsi et de l'art. 44 LAsi - en tant que cette dernière disposition entraîne, comme conséquence juridique de la non-entrée en matière sur une demande d'asile, le prononcé du renvoi - sont réunies ; c'est dès lors à bon droit que le SEM n'est pas entré en matière sur la demande d'asile de l'intéressé et a prononcé son renvoi de Suisse.</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4.5.2</w:t>
      </w:r>
    </w:p>
    <w:p>
      <w:r>
        <w:t>Dans sa jurisprudence constante (voir en particulier arrêt de référence E-3427/2021 et E-3431/2021),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E-2882/2025 du 1er mai 2025 consid. 5.5.4 ; E-3100/2023 du 16 août 2023 consid. 5.5.4 et E-1334/2022 du 27 février 2023 consid. 8.5). Ce constat a été confirmé par le Tribunal dans un arrêt récent, destiné à être publié comme arrêt de référence (cf. arrêt D-2590/2025 du 11 septembre 2025, consid. 9 ss), lequel actualise l'analyse de la situation en Grèce pour les bénéficiaires d'une protection internationale, en particulier s'agissant des familles avec enfants.</w:t>
      </w:r>
    </w:p>
    <w:p>
      <w:r>
        <w:rPr>
          <w:b/>
        </w:rPr>
        <w:t>E. 4.5.3</w:t>
      </w:r>
    </w:p>
    <w:p>
      <w:r>
        <w:t>Il n'en demeure pas moins qu'un requérant peut établir que, dans son cas particulier, l'exécution du renvoi serait illicite. Il lui appartient toutefois d'en apporter la démonstration, en lien avec sa situation personnelle.</w:t>
      </w:r>
    </w:p>
    <w:p>
      <w:r>
        <w:rPr>
          <w:b/>
        </w:rPr>
        <w:t>E. 4.5.4</w:t>
      </w:r>
    </w:p>
    <w:p>
      <w:r>
        <w:t>Dans le cas particulier, le recourant argue que les bases légales précitées ne sont dans la pratique pas mises en oeuvre en Grèce. S'appuyant notamment sur un rapport de l'organisation « Asylum Information Database » (AIDA) concernant la Grèce, il fait valoir que de multiples obstacles empêchent de facto les réfugiés de remplir les conditions en matière de documentation nécessaires pour accéder à des droits essentiels tels que les services de santé, le logement et l'accès au marché du travail dans les mêmes conditions que les ressortissants nationaux. Il rappelle avoir connu en Grèce des conditions de vie catastrophiques dans le camp de D._______ et, malgré ses demandes, ne pas avoir reçu d'aide médicale ni bénéficié de mesure de protection liée à son jeune âge, alors qu'il aurait été profondément traumatisé par les événements survenus en Turquie. L'aide financière de 150 euros qu'il aurait perçue jusqu'à sa majorité ne lui aurait pas permis de satisfaire ses besoins essentiels. Il n'aurait ensuite plus reçu aucune aide ni bénéficié d'aucune mesure d'intégration, si ce n'est quelques cours de grec. Il n'aurait trouvé qu'un emploi très précaire dans un hôtel. Il aurait été logé et nourri sur place, ne percevant pour le surplus qu'un revenu misérable. Il aurait perdu son emploi et, partant, son logement à la fin de la saison touristique. Il aurait en outre vécu dans la crainte d'être retrouvé par ses ravisseurs. Ces conditions de vie auraient conduit à la détérioration de son état de santé déjà passablement affecté par les traumatismes subis en Turquie.</w:t>
      </w:r>
    </w:p>
    <w:p>
      <w:r>
        <w:rPr>
          <w:b/>
        </w:rPr>
        <w:t>E. 4.5.5</w:t>
      </w:r>
    </w:p>
    <w:p>
      <w:r>
        <w:t>Selon le Tribunal même si les mesures de protection dont bénéficient les requérants d'asile ne sont plus applicables à l'intéressé depuis qu'il s'est vu reconnaître la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 recourant pourra explorer à son retour (cf. arrêt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arrêt précité, consid. 9.4). Ainsi, même si la situation sur le marché de l'emploi grec est difficile, rien n'indique que l'intéressé ne soit pas en mesure d'y exercer une activité lucrative, quand bien même il ne maîtriserait pas le grec. Le recourant n'apparaît ainsi pas dénué de ressources pour faire face aux difficultés de trouver un emploi. Il a d'ailleurs exposé avoir travaillé dans l'hôtellerie pendant la saison touristique. Enfin, en matière d'aide publique, les bénéficiaires de la protection internationale ont droit à certaines prestations (cf. arrêt précité, consid. 9.5). Les démarches nécessaires peuvent être accomplies avec l'appui des M.I.C. et des ONG. Au regard de son parcours, rien n'indique que le recourant serait incapable de solliciter les prestations sociales auxquelles il a droit à son retour en Grèce. Le recourant n'a pas démontré que, durant son séjour en Grèce en tant que bénéficiaire du statut de réfugié, il s'est trouvé dans une situation de dénuement matériel extrême incompatible avec la dignité humaine. Il n'a pas établi avoir épuisé les possibilités de faire valoir ses droits dans ce pays. En outre, il existe sur place des organisations d'aide, qui peuvent pour le moins servir d'intermédiaire pour les démarches administratives (cf. arrêt E-3427/2021 et E-3431/2021 précité consid. 11.3). Le recourant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 puissent être plus précaires que celles qui sont habituellement le lot des personnes jouissant du même statut en Suisse, les éléments du dossier ne laissent pas entrevoir de considérations humanitaires impérieuses militant contre le renvoi du recourant vers l'Etat de destination, au point que cette mesure constituerait un traitement contraire à l'art. 3 CEDH ou à l'art. 3 Conv. torture invoqués par l'intéressé dans son recours. Au sujet des craintes alléguées par l'intéressé d'être à nouveau victime de ses ravisseurs, à tenir les faits pour avérés, le Tribunal estime que celui-ci n'a pas établi à satisfaction qu'il aurait été démuni de toute protection de la part des autorités policières contre de tels comportements. Rien n'indique non plus que les autorités policières, administratives et judiciaires grecques renoncent, de manière systématique ou ciblée s'agissant d'étrangers vivant sur leur territoire, à poursuivre ce genre de comportement. L'intéressé pourra donc s'adresser le cas échéant aux autorités grecques compétentes. Au demeurant, l'intéressé n'a fourni aucun élément concret suggérant qu'il risque d'être confronté à nouveau à de tels événements en cas de retour en Grèce. Le prétendu acharnement de ses kidnappeurs, auxquels il serait parvenu par chance à se soustraire, apparaît objectivement peu crédible. Le Tribunal rappelle encore qu'un état de stress post-traumatique, tel qu'évoqué dans le rapport médical du 15 septembre précédent, ne prouve pas en soi les mauvais traitements ou événements allégués, l'appréciation d'un médecin spécialiste pouvant toutefois constituer un indice dont il faut tenir compte dans le cadre de l'appréciation des preuves (cf. ATAF 2015/11 consid. 7.2.1 et 7.2.2). Il est à cet égard rappelé que le recourant aurait été traumatisé par son kidnapping en Turquie, et, à en croire ses déclarations, n'aurait fait que revoir ses ravisseurs à deux reprises en Grèce. Il apparaît ainsi probable, à la lecture du dossier que des événements antérieurs à son séjour dans ce pays, à vouloir les admettre, sont à l'origine des éventuelles affections psychiques du recourant. Il est au demeurant relevé que de tels événements ne sont pas pertinents dans le cadre de la présente procédure.</w:t>
      </w:r>
    </w:p>
    <w:p>
      <w:r>
        <w:rPr>
          <w:b/>
        </w:rPr>
        <w:t>E. 4.6</w:t>
      </w:r>
    </w:p>
    <w:p>
      <w:r>
        <w:t>S'agissant de l'état de santé de l'intéressé,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arrêts A.S. c. Suisse du 30 juin 2015, requête n° 39350/13, par. 31 ss ; S.J. c. Belgique du 27 février 2014, n° 70055/10, par. 119-120 ; ATAF 2011/9 consid. 7.1). Il s'agit ainsi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éléments médicaux figurant au dossier (cf. également consid. 6.4). Par ailleurs, en sa qualité de réfugié reconnu, le recourant bénéficie d'ailleurs du même accès au système de santé que les ressortissants grecs (cf. art. 30 de la Directive 2011/95/UE du Parlement européen et du Conseil du 13 décembre 2011 [Directive qualification]), sous réserve de disposer d'un numéro de sécurité sociale AMKA (cf. arrêt D-2590/2025 précité, consid. 9.7.1). À supposer qu'il n'ait pas connaissance de son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arrêt D 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l'intéressé de bénéficier d'un suivi médical approprié.</w:t>
      </w:r>
    </w:p>
    <w:p>
      <w:r>
        <w:rPr>
          <w:b/>
        </w:rPr>
        <w:t>E. 4.7</w:t>
      </w:r>
    </w:p>
    <w:p>
      <w:r>
        <w:t>En outre, le recourant étant majeur, la seule présence de son oncle en Suisse, dont rien ne permet de retenir qu'il soit dépendant, ne fonde pas pour lui un droit de demeurer dans ce pays au titre de son droit au respect de sa vie privée et familiale au sens de l'art. 8 CEDH, ce qu'il n'allègue d'ailleurs pas.</w:t>
      </w:r>
    </w:p>
    <w:p>
      <w:r>
        <w:rPr>
          <w:b/>
        </w:rPr>
        <w:t>E. 4.8</w:t>
      </w:r>
    </w:p>
    <w:p>
      <w:r>
        <w:t>Dans ces conditions, l'exécution du renvoi du recourant ne transgresse aucun engagement de la Suisse relevant du droit international, de sorte qu'elle s'avère licite (art. 83 al. 3 LEI).</w:t>
      </w:r>
    </w:p>
    <w:p>
      <w:r>
        <w:rPr>
          <w:b/>
        </w:rPr>
        <w:t>E. 5.1</w:t>
      </w:r>
    </w:p>
    <w:p>
      <w:r>
        <w:t>L'intéressé invoque encore le caractère inexigible de l'exécution de son renvoi.</w:t>
      </w:r>
    </w:p>
    <w:p>
      <w:r>
        <w:rPr>
          <w:b/>
        </w:rPr>
        <w:t>E. 5.2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 cette jurisprudence a également été précisée s'agissant des familles avec enfants dans l'arrêt D-2590/2025 précité, dans lequel le Tribunal a par ailleurs procédé à une analyse actualisée de la situation en Grèce.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5.3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5.4</w:t>
      </w:r>
    </w:p>
    <w:p>
      <w:r>
        <w:t>En l'occurrence, il ne ressort pas du dossier que les problèmes de santé du recourant sont tels que l'exécution de son renvoi dans ce pays le mettrait concrètement en danger, au sens restrictif de l'art. 83 al. 4 LEI. Le recourant se trouve dans une situation médicale stable, ne nécessitant aucun soin d'urgence. Malgré ses troubles, que le Tribunal ne minimise en rien, il n'appartient pas à la catégorie des personnes souffrant de maladies graves, au sens de l'arrêt E-3427/2021 et E-3431/2021 précité, pour lesquelles l'exécution du renvoi n'est exigible qu'en présence de circonstances particulièrement favorables (cf. consid. 11.5.3). Le rapport médical du 15 septembre 2023 précité n'est pas de nature à modifier cette appréciation. Au demeurant, des soins, notamment psychiatriques, sont présumés être disponibles en Grèce compte tenu des infrastructures de santé présentes dans ce pays, en particulier dans sa capitale, et du droit du recourant découlant de son statut dans ce pays d'accès aux soins de santé dans les mêmes conditions d'accès que les ressortissants grecs (cf. art. 2 let. b et g et art. 30 par. 1 de la directive Qualification). Le recourant n'a apporté aucun élément susceptible de renverser cette présomption. A cet égard, il sied de rappeler que l'intéressé, selon ses dires, a déjà eu accès à des soins en Grèce, où il aurait été brièvement hospitalisé pour des douleurs thoraciques. En définitive, rien n'indique que les investigations somatiques complémentaires qui pourraient s'avérer nécessaire ainsi que le suivi psychiatrique initié en Suisse ne pourraient pas être poursuivis en Grèce. L'intéressé n'a pas fait état d'idées suicidaires, même si, selon le rapport médical du 15 septembre 2023, il se serait livré à des actes auto-agressifs après son arrivée en Suisse. Au demeurant, selon la pratique du Tribunal, des tendances suicidaires (« suicidalité ») ne constituent pas, en soi, un obstacle à l'exécution du renvoi, seule une mise en danger présentant des formes concrètes, lesquelles font défaut en l'espèce, devant être prise en considération. Si des menaces auto-agressives devaient apparaître à nouveau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incombera également à ses thérapeutes de le préparer à la perspective de son retour en Grèce. Sur le vu de ce qui précède, il n'est pas nécessaire d'octroyer à l'intéressé un délai supplémentaire pour produire un rapport médical, comme il l'a demandé dans son recours. L'intéressé a en outre eu tout loisir de produire des documents complémentaires depuis le dépôt de son recours, ce qu'il a d'ailleurs fait en déposant le rapport médical du 15 septembre 2023.</w:t>
      </w:r>
    </w:p>
    <w:p>
      <w:r>
        <w:rPr>
          <w:b/>
        </w:rPr>
        <w:t>E. 5.5</w:t>
      </w:r>
    </w:p>
    <w:p>
      <w:r>
        <w:t>Par ailleurs, il ressort des déclarations du recourant que celui-ci a pu compter sur le soutien financier de tiers lors de son parcours migratoire, soit celui de son oncle dans le cadre de son voyage de Turquie en Grèce et celui d'une connaissance pour s'acheter un billet d'avion pour la Suisse.</w:t>
      </w:r>
    </w:p>
    <w:p>
      <w:r>
        <w:rPr>
          <w:b/>
        </w:rPr>
        <w:t>E. 5.6</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w:t>
      </w:r>
    </w:p>
    <w:p>
      <w:r>
        <w:rPr>
          <w:b/>
        </w:rPr>
        <w:t>E. 5.7</w:t>
      </w:r>
    </w:p>
    <w:p>
      <w:r>
        <w:t>Pour ces motifs, l'exécution du renvoi doit être considérée comme raisonnablement exigible.</w:t>
      </w:r>
    </w:p>
    <w:p>
      <w:r>
        <w:rPr>
          <w:b/>
        </w:rPr>
        <w:t>E. 6</w:t>
      </w:r>
    </w:p>
    <w:p>
      <w:r>
        <w:t>L'exécution du renvoi est enfin possible (art. 83 al. 2 LEI), les autorités grecques ayant expressément donné leur accord à la réadmission de l'intéressé, celui-ci ayant obtenu le statut de réfugié dans cet Etat.</w:t>
      </w:r>
    </w:p>
    <w:p>
      <w:r>
        <w:rPr>
          <w:b/>
        </w:rPr>
        <w:t>E. 7</w:t>
      </w:r>
    </w:p>
    <w:p>
      <w:r>
        <w:t>En conséquence, le recours est rejeté.</w:t>
      </w:r>
    </w:p>
    <w:p>
      <w:r>
        <w:rPr>
          <w:b/>
        </w:rPr>
        <w:t>E. 8</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L'intéressé en a toutefois été dispensé par décision incidente du 29 août 2023. Il est par conséquent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