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E-4550/2013 vom 5. Januar 2015</w:t>
      </w:r>
    </w:p>
    <w:p>
      <w:r>
        <w:t>Bundesverwaltungsgericht, 2015-01-05, DE</w:t>
      </w:r>
    </w:p>
    <w:p>
      <w:r>
        <w:rPr>
          <w:b/>
        </w:rPr>
        <w:t xml:space="preserve">Quelle: </w:t>
      </w:r>
      <w:r>
        <w:t>https://mcp.opencaselaw.ch/entscheid/bvger_E-4550_2013</w:t>
      </w:r>
    </w:p>
    <w:p>
      <w:r>
        <w:t>FR: TAF E-4550/2013 du 5 janvier 2015</w:t>
      </w:r>
    </w:p>
    <w:p>
      <w:r>
        <w:t>IT: TAF E-4550/2013 del 5 gennaio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 Da das BFM die Beschwerdeführenden wegen unzumutbaren Wegweisungsvollzugs vorläufig aufgenommen hat und die Vollzugshindernisse alternativer Natur sind (BVGE 2009/51 E. 5.4), besteht kein schutzwürdiges Interesse an der Feststellung der Unzulässigkeit des Wegweisungsvollzugs, zumal das Gericht die nicht in Rechtskraft getretene vorläufige Aufnahme im Eventualstandpunkt akzeptiert. Auf den entsprechenden Subeventualantrag ist daher nicht einzutreten. Ebenfalls nicht einzutreten ist auf die Rüge der Verletzung des rechtlichen Gehörs, soweit sich diese auf die festgestellte Unzumutbarkeit des Wegweisungsvollzuges bezieht, da ein schutzwürdiges Interesse diesbezüglich ebenfalls fehlt. Dass auf den im Widerspruch zu anderen Rechtsbegehren stehenden Antrag, es sei "die Rechtskraft der angefochtenen Verfügung betreffend die Feststellung der Unzumutbarkeit des Wegweisungsvollzuges" festzustellen, nicht eingetreten werden kann (zumal das Gegenteil zutrifft), wurde dem Rechtsvertreter bereits mit Zwischenverfügung vom 29. August 2013 erklärt.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Die Beschwerdeführenden rügen, das BFM habe den Anspruch auf Akteneinsicht und rechtliches Gehör verletzt und den rechtserheblichen Sachverhalt nicht vollständig und richtig abgeklärt. Diese verfahrensrechtlichen Rügen sind vorab zu prüfen, da sie allenfalls geeignet wären, eine Kassation der vorinstanzlichen Verfügung zu bewirken (vgl. Entscheidungen und Mitteilungen der [vormaligen] Schweizerischen Asylrekurskommission [EMARK] 2004 Nr. 38; Kölz/Häner/Bertschi, Verwaltungsverfahren und Verwaltungsrechtspflege des Bundes; 3. Aufl., Zürich 2013, Rz. 1043 ff. m.w.H.).</w:t>
      </w:r>
    </w:p>
    <w:p>
      <w:r>
        <w:rPr>
          <w:b/>
        </w:rPr>
        <w:t>E. 3.2</w:t>
      </w:r>
    </w:p>
    <w:p>
      <w:r>
        <w:t>Gemäss konstanter Rechtsprechung besteht kein Anspruch auf Einsicht in verwaltungsinterne Akten, mithin Dokumente, die nur der verwaltungsinternen Meinungsbildung dienen (Anträge, Notizen etc.). Mit dem Ausschluss des Einsichtsrechts in diese Akten soll verhindert werden, dass die interne Meinungsbildung der Verwaltung über die entscheidenden Aktenstücke und die erlassenen Verfügungen hinaus vollständig vor der Öffentlichkeit ausgebreitet wird (BGE 125 II 473 E. 4.a, m.w.H.). Das Gericht stellt fest, dass die Vorinstanz den Beschwerdeführenden zu Unrecht die (nach Eröffnung der angefochtenen Verfügung) nachgesuchte Einsicht in die Akten A2/4 (recte: A1/4) und A12 nicht gewährt hat. Indessen wurde auf Beschwerdeebene Einsicht in die genannten Akten gewährt und eine Stellungnahme ermöglicht. Mithin ist ihnen kein prozessualer Nachteil erwachsen. Bei den Akten A20/1 und A7/1 handelt es sich hingegen um interne Dokumente, welche nicht zur Edition vorgesehen sind. Das BFM war daher entgegen den Ausführungen in der Beschwerde nicht verpflichtet, sie zur Einsicht zuzustellen.</w:t>
      </w:r>
    </w:p>
    <w:p>
      <w:r>
        <w:rPr>
          <w:b/>
        </w:rPr>
        <w:t>E. 3.3.1</w:t>
      </w:r>
    </w:p>
    <w:p>
      <w:r>
        <w:t>Die Beschwerdeführenden rügen weiter eine Verletzung des Anspruchs auf rechtliches Gehör. Das BFM habe die Begründungspflicht verletzt, indem es unterlassen habe, in der angefochtenen Verfügung zu erwähnen, dass der Beschwerdeführer zwischen (...) und (...) viermal nach Syrien gereist sei und bei der Ein- oder Ausreise jeweils Probleme gehabt habe, und dass er nicht mehr zurückgekehrt sei, weil er sonst vermutlich (wieder) Probleme bekommen hätte. Es habe nicht erwähnt, dass seine Brüder während jeweils 40-45 Tagen im Gefängnis gewesen seien, sondern die Haftdauer fälschlicherweise mit "kurze Zeit" umschrieben, und dass die Beschwerdeführenden bei Demonstrationen in Syrien von Mitgliedern der Shabiha-Miliz fotografiert worden seien, dass die Angehörigen des Beschwerdeführers in F._______ von den Behörden beziehungsweise der Shabiha-Miliz aufgesucht und nach der Teilnahme der Beschwerdeführenden an Demonstrationen in Griechenland gefragt worden seien und dass der Bruder des Beschwerdeführers deshalb eine Woche in Haft gewesen sei. Zudem habe das BFM das politische Profil des Beschwerdeführers in Griechenland nicht richtig erfasst.</w:t>
      </w:r>
    </w:p>
    <w:p>
      <w:r>
        <w:rPr>
          <w:b/>
        </w:rPr>
        <w:t>E. 3.3.2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3.3.3</w:t>
      </w:r>
    </w:p>
    <w:p>
      <w:r>
        <w:t>Im angefochtenen Entscheid setzte sich das Bundesamt mit den Vorbringen der Beschwerdeführenden differenziert auseinander und kam zum Ergebnis, dass sie den Anforderungen an die Flüchtlingseigenschaft nicht genügten und nicht glaubhaft seien. Eine konkrete Würdigung des Einzelfalles ist zweifellos erfolgt, und es ist nicht ersichtlich, dass das BFM von den Beschwerdeführenden vorgebrachte Sachverhaltselemente nicht beachtet hätte. Dass das BFM Aussagen, welche vom Beschwerdeführer später widerrufen wurden (Teilnahme an Demonstrationen in Syrien im Sommer 2011), in der Verfügung nicht nannte, ist nicht zu beanstanden. Eine Verletzung des rechtlichen Gehörs liegt nicht vor.</w:t>
      </w:r>
    </w:p>
    <w:p>
      <w:r>
        <w:rPr>
          <w:b/>
        </w:rPr>
        <w:t>E. 3.4.1</w:t>
      </w:r>
    </w:p>
    <w:p>
      <w:r>
        <w:t>In der Beschwerde wird vorgebracht, die Verletzung des rechtlichen Gehörs stelle gleichzeitig eine schwerwiegende Verletzung der Pflicht zur vollständigen Abklärung des rechtserheblichen Sachverhaltes dar. Zudem sei nicht nachvollziehbar, weshalb das BFM keine Botschaftsabklärung - deren Aussagekraft und Zuverlässigkeit indessen umstritten wäre - durchgeführt habe.</w:t>
      </w:r>
    </w:p>
    <w:p>
      <w:r>
        <w:rPr>
          <w:b/>
        </w:rPr>
        <w:t>E. 3.4.2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3.4.3</w:t>
      </w:r>
    </w:p>
    <w:p>
      <w:r>
        <w:t>Aus der angefochtenen Verfügung ergeben sich keine hinreichenden Anhaltspunkte, wonach das Bundesamt den Sachverhalt unvollständig abgeklärt respektive die Begründungspflicht verletzt hatte. Der Beschwerdeführer präzisiert denn auch nicht, welche Elemente im Sachverhalt nicht aufgenommen oder ungenügend abgeklärt worden wären. Soweit geltend gemacht wird, das BFM hätte bezüglich der mehrmaligen Reisen des Beschwerdeführers nach Syrien (welche in der Anhörung vom 22. Januar 2013 erstmals vorgebracht wurden) eine Botschaftsabklärung in Syrien durchführen müssen, ist darauf hinzuweisen, dass die Schweizer Vertretung in Damaskus aufgrund des Bürgerkrieges in Syrien seit dem 29. Februar 2012 geschlossen ist.</w:t>
      </w:r>
    </w:p>
    <w:p>
      <w:r>
        <w:rPr>
          <w:b/>
        </w:rPr>
        <w:t>E. 3.5</w:t>
      </w:r>
    </w:p>
    <w:p>
      <w:r>
        <w:t>Bei dieser Sachlage besteht keine Veranlassung, die angefochtene Verfügung aus formellen Gründen aufzuheben, weshalb der Antrag, die Verfügung der Vorinstanz vom 10. Juli 2013 sei wegen Verletzung des Anspruchs auf rechtliches Gehör und wegen unvollständiger oder unrichtiger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Die Furcht vor Verfolgung muss einerseits subjektiv vorhanden sein; anderseits bedarf es einer Objektivierung dieser Furcht durch die Wahrscheinlichkeit einer tatsächlich drohenden Gefahr (vgl. BVGE 2011/50 E. 3.1.1 m.w.H.). Als ernsthafte Nachteile gelten namentlich die Gefährdung des Leibes, des Lebens oder der Freiheit sowie Massnahmen, die einen unerträglichen psychischen Druck bewirken.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Zur Begründung seiner Verfügung führte das BFM, welches sich vorab mit der Frage nach subjektiven Nachfluchtgründen befasste, aus, die geltend gemachten exilpolitischen Aktivitäten seien nicht geeignet, eine Furcht vor flüchtlingsrelevanter Verfolgung zu begründen. Den Akten seien keine konkreten Hinweise zu entnehmen, dass sich der Beschwerdeführer in qualifizierter Weise exilpolitisch betätigt habe. An dieser Einschätzung würden auch die eingereichten Beweismittel nichts ändern. Gemäss eigenen Angaben hätten die Beschwerdeführenden zudem alle Beweise für die angebliche Bedrohungslage eigenhändig und vorsätzlich vernichtet. Ein solches Vorgehen sei nicht nachvollziehbar und schwäche ihre Glaubwürdigkeit. Zu allfälligen vorbestandenen Fluchtgründen stellte das BFM fest, gemäss der Angaben der Beschwerdeführenden seien alle Kontakte mit den syrischen Behörden problemlos verlaufen. So sei der Personenregisterauszug des Beschwerdeführers im Jahr 2010 bereitwillig ausgestellt worden, und die syrische Botschaft in Athen habe ihm sechs Monate vor der Weiterreise in die Schweiz dienstbereit einen Familienregisterauszug zukommen lassen. Zudem sei die Beschwerdeführerin ihrem Mann im (...) 2006 auf legalem Weg nach Griechenland nachgereist. Es gebe somit keine Hinweise auf eine staatliche Verfolgung. Die Vorbringen würden somit weder den Anforderungen an die Flüchtlingseigenschaft noch jenen an die Glaubhaftigkeit genügen.</w:t>
      </w:r>
    </w:p>
    <w:p>
      <w:r>
        <w:rPr>
          <w:b/>
        </w:rPr>
        <w:t>E. 4.3</w:t>
      </w:r>
    </w:p>
    <w:p>
      <w:r>
        <w:t>Die Beschwerdeführenden hielten der vorinstanzlichen Argumentation entgegen, es sei absurd und willkürlich, mit der Unlogik des Handelns eines diktatorischen Regimes zu argumentieren. Wie der Beschwerdeführer ausgeführt habe, bekomme man mit der Botschaft keine Schwierigkeiten, sondern erst bei einer Rückkehr nach Syrien. Er habe damit glaubhaft geschildert, dass aus der Ausstellung des Familienregisterauszuges nicht abgeleitet werden könne, es drohe ihm keine gezielte Verfolgung. Es sei nicht ersichtlich, inwiefern die legale Ausreise der Beschwerdeführerin im Jahr 2006 der allgemeinen Erfahrung oder Logik des Handelns widersprechen solle. Bei seinen Reisen nach Syrien zwischen 1994 und 2005 sei der Beschwerdeführer wiederholt kontrolliert, befragt und behelligt worden. Insbesondere habe man ihn immer wieder zu seinen politischen Aktivitäten im Ausland befragt. Zudem seien seine Brüder in Syrien wiederholt verhaftet worden. Es stehe somit fest, dass er im Zeitpunkt der letzten Ausreise aus Syrien gezielt gesucht worden sei. Es sei ihm daher Asyl zu gewähren. In Griechenland sei der Beschwerdeführer wegen seiner politischen Tätigkeiten gezielt bedroht worden. Weiter seien seine Familienangehörigen in F._______ deswegen gesucht worden. Das BFM müsse diese konkreten Hinweise auf eine Verfolgung prüfen. Es sei offensichtlich, dass er die Flüchtlingseigenschaft erfülle. Der Beschwerdeführer sei auch in der Schweiz exilpolitisch aktiv. Entgegen der Ansicht des BFM genüge bereits eine geringe Aktivität, um ins Visier der syrischen Behörden zu gelangen. Er sei seit mehreren Jahrzehnten politisch aktiv und habe an zahlreichen Kundgebungen teilgenommen. Er habe offensichtlich die Schwelle eines "low level activist" überschritten, und es müsse davon ausgegangen werden, dass seine exilpolitische Tätigkeit den syrischen Behörden bekannt sei. Bei den Demonstrationen falle er zudem dadurch auf, dass er oft mit seinen Kindern teilnehme und die ganze Familie aus der Menge heraus identifizierbar sei. Nach Demonstrationen und Publikationen im Internet seien Angehörige von Exil-Syrern in Syrien bedroht, verhaftet und gefoltert worden. Der syrische Staat lasse Demonstrationen gegen das Regime im Ausland überwachen und Teilnehmende identifizieren. Er sei den syrischen Behörden bekannt und es drohe ihm im Falle einer Rückkehr Verfolgung. Auch über das Internet würden exilpolitische Tätigkeiten überwacht, namentlich E-Mail-Konversationen, Twitter- und Facebook-Accounts. Der Beschwerdeführer würde auch aufgrund seines öffentlich zugänglichen Facebook-Profils von den syrischen Behörden als Oppositioneller erfasst und verfolgt werden. Ausserdem sei der Umstand, dass er der kurdischen Ethnie angehöre, zu beachten, da diese Minderheit diskriminiert werde und die Gefahr einer Verfolgung für politisch aktive Kurden noch höher sei. Schliesslich könne auch bereits sein Status als abgewiesener Asylbewerber und der mehrjährige Aufenthalt im Ausland zu einer asylrelevanten Verfolgung führen. Ein Ende des Bürgerkrieges in Syrien sei nicht absehbar. In der Beschwerdeergänzung wurde zusätzlich ausgeführt, aus dem Militärbüchlein ergebe sich, dass dem Beschwerdeführer jederzeit der Einzug ins Militär drohe, falls er nicht anderweitig gezielt verfolgt würde. Im Falle der Dienstverweigerung würde er sodann verfolgt werden.</w:t>
      </w:r>
    </w:p>
    <w:p>
      <w:r>
        <w:rPr>
          <w:b/>
        </w:rPr>
        <w:t>E. 4.4</w:t>
      </w:r>
    </w:p>
    <w:p>
      <w:r>
        <w:t>Das Bundesverwaltungsgericht gelangt nach Prüfung der Akten in Übereinstimmung mit der Vorinstanz zum Schluss, dass es den Beschwerdeführenden nicht gelingt, eine asylrechtlich relevante Verfolgung im Heimatstaat glaubhaft zu machen.</w:t>
      </w:r>
    </w:p>
    <w:p>
      <w:r>
        <w:rPr>
          <w:b/>
        </w:rPr>
        <w:t>E. 4.4.1</w:t>
      </w:r>
    </w:p>
    <w:p>
      <w:r>
        <w:t>Zunächst ist festzuhalten, dass der Beschwerdeführer in Syrien nicht verfolgt war, als er (...) nach Griechenland zog (A16 F45). Voranzustellen ist aber auch, dass die persönliche Glaubwürdigkeit der Beschwerdeführenden durch den Umstand, dass sie anlässlich der summarischen Befragung eine Lügengeschichte auftischten, beeinträchtigt ist. Auch die Äusserung des Beschwerdeführers, er habe alles zerrissen, was ihm von den Anhängern des syrischen Regimes - er bezeichnet sie als Shabiba - an Fotos und Drohungen zugestellt worden sei, reduziert seine Glaubwürdigkeit. In der Beschwerde wird erstmals geltend gemacht, die Kontrollen und Befragungen anlässlich der Einreisen bei späteren Besuchen in der Heimat würden eine gezielte Verfolgung im flüchtlingsrechtlichen Sinne darstellen. Dieser Argumentation kann nicht gefolgt werden. Die Behauptung, bei der Einreise jeweils kontrolliert und befragt worden zu sein, mag zwar im länderspezifischen Kontext zutreffen, lässt jedoch nicht auf eine gezielte Verfolgung schliessen. Wie der Beschwerdeführer selbst ausführte, sei das Ziel dieser Kontrollen gewesen, die Leute einzuschüchtern, damit sie nicht politisch aktiv würden und damit namentlich Kurden nicht in die Heimat zurückkehren würden (vgl. A16 F62 u. 69). Auch die vorgebrachten Festnahmen seiner beiden Brüder stellte er in diesen Kontext der Einschüchterung und machte keinen Zusammenhang mit allfälligen politischen Aktivitäten seinerseits geltend (vgl. A16 F71). Es sind keine Hinweise auf eine gezielte Verfolgung in Syrien ersichtlich. Zudem wäre anzunehmen, dass der Beschwerdeführer, wenn tatsächlich ein ernsthaftes Interesse an seiner Person bestanden hätte, anlässlich der Kontrollen und Befragungen in Syrien verhaftet worden wäre und nicht ohne weitere Probleme hätte ein- beziehungsweise wieder ausreisen können. Sodann kann er weder als Deserteur noch als Militärdienstverweigerer gelten, solange er weder desertiert hat noch überhaupt in den Militärdienst einberufen worden ist. Seine wiederholten Rückkehren beweisen, dass bereits das subjektive Element der Furcht vor Verfolgung fehlt. Nicht geltend gemacht wurde, dass dem Beschwerdeführer bei seinem letzten Aufenthalt in Syrien im Jahr 2005 etwas besonders Einschneidendes, über das bei den früheren Kontrollen Geschehene Hinausgehendes, widerfahren sei. Nach dem Gesagten kann nicht geglaubt werden, der Beschwerdeführer sei in Syrien tatsächlich gesucht worden. Bezüglich der Beschwerdeführerin wurde eine Verfolgung im Heimatland nicht behauptet.</w:t>
      </w:r>
    </w:p>
    <w:p>
      <w:r>
        <w:rPr>
          <w:b/>
        </w:rPr>
        <w:t>E. 4.4.2</w:t>
      </w:r>
    </w:p>
    <w:p>
      <w:r>
        <w:t>Im Folgenden ist zu prüfen, ob die Beschwerdeführenden durch ihr Verhalten nach der Ausreise aus Syrien in Griechenland und in der Schweiz Grund für eine zukünftige Verfolgung durch die syrischen Behörden gesetzt haben und deshalb (infolge subjektiver Nachfluchtgründe) die Flüchtlingseigenschaft erfüllen, wie sie dies geltend machen. Dabei kann es sich angesichts der Entwicklung in Syrien nur um grundsätzliche und abstrakte Erwägungen handeln, ist doch die Zukunft des aktuellen Regimes mit seinem Sicherheitsapparat, auf den vorliegend Bezug genommen wird, ebenso völlig offen wie der Zeitpunkt einer allfälligen Rückkehr der Beschwerdeführenden.</w:t>
      </w:r>
    </w:p>
    <w:p>
      <w:r>
        <w:rPr>
          <w:b/>
        </w:rPr>
        <w:t>E. 4.4.2.1</w:t>
      </w:r>
    </w:p>
    <w:p>
      <w:r>
        <w:t>Die syrischen Sicherheits- und Geheimdienste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aber auch vor dem Hintergrund der aktuellen Situation in Syrien zu betrachten. Die allgemeine Menschenrechtslage in diesem Land ist seit Jahren durch Willkür, Repression und Abschreckung gekennzeichnet. Dabei ist insbesondere die kurdische Minderheit einem beständigen Misstrauen der Behörden ausgesetzt. Ausserdem hat sich die Lage in Syrien in den letzten Monaten weiter zugespitzt, wobei auch zahlreiche Menschenrechtsverletzungen zu beklagen sind (vgl. bspw. Human Rights Watch, Country Summary, Syria, January 2014). Der Umstand, dass der syrische Geheimdienst im Ausland aktiv ist und gezielt Informationen über Personen syrischer Herkunft sammelt, reicht für sich allein genommen jedoch nicht aus, um eine begründete Verfolgungsfurcht glaubhaft zu machen. Dafür müssten zusätzliche konkrete Anhaltspunkte - nicht rein theoretische Möglichkeiten - vorliegen, dass die Beschwerdeführenden tatsächlich das Interesse der syrischen Behörden auf sich zogen respektive als regimefeindliches Element namentlich identifiziert und registriert wurden. Angesichts der blutigen Auseinandersetzungen und der unsicheren Prognose ist davon auszugehen, dass das Schwergewicht der Aktivitäten der syrischen Sicherheitskräfte, welche mittlerweile durch die Beteiligung an Kampfhandlungen absorbiert und geschwächt sind und deren Mittel nicht mehr das Ausmass früherer Jahre haben, nicht bei einer grossflächigen und intensiven Überwachung der im Ausland lebenden grossen Opposition - von den drei Millionen ins Ausland geflohenen syrischen Staatsangehörigen dürften die meisten sich zu den Gegnern des Assad-Regimes zählen - liegt.</w:t>
      </w:r>
    </w:p>
    <w:p>
      <w:r>
        <w:rPr>
          <w:b/>
        </w:rPr>
        <w:t>E. 4.4.2.2</w:t>
      </w:r>
    </w:p>
    <w:p>
      <w:r>
        <w:t>Die Beschwerdeführenden machen geltend, bereits in Griechenland an diversen Kundgebungen teilgenommen zu haben. Sie seien aus diesem Grunde dort bedroht worden, und ein Bruder des Beschwerdeführers sei deswegen bei einer Rückreise von Griechenland nach Syrien für eine Woche festgenommen worden. Auf den beiden eingereichten Fotos, die den Beschwerdeführer anlässlich einer Demonstration in Griechenland zeigen sollen, ist zu sehen, wie dieser an einer Demonstration mitläuft. Eine darüber hinausgehende Aktivität ist nicht ersichtlich. Die Teilnahme an weiteren Veranstaltungen ist nicht dokumentiert, und die angeblichen schriftlichen Drohungen mit Kopien von Fotos der Demonstrationen blieben ebenso unbelegt wie die vorgebrachte einwöchige Verhaftung seines Bruders. Dass der Beschwerdeführer die Beweise für die Drohungen zerstört habe, erscheint dabei nicht wahrscheinlicher als die Annahme, dass solche nie existiert haben. Die Vorbringen und die beiden eingereichten Fotos vermögen demnach nicht nachzuweisen oder glaubhaft zu machen, er sei wegen exilpolitischer Aktivitäten in Griechenland bedroht worden und werde deshalb von den syrischen Behörden gesucht.</w:t>
      </w:r>
    </w:p>
    <w:p>
      <w:r>
        <w:rPr>
          <w:b/>
        </w:rPr>
        <w:t>E. 4.4.3</w:t>
      </w:r>
    </w:p>
    <w:p>
      <w:r>
        <w:t>Die Teilnahme der Beschwerdeführenden (insbesondere des Beschwerdeführers) an zahlreichen Demonstrationen in der Schweiz ist durch eine grosse Anzahl von Fotos, Flugblättern und Internetausdrucken belegt. Das Bundesverwaltungsgericht bezweifelt nicht das Interesse der Beschwerdeführenden an den Geschehnissen und politischen Entwicklungen in Syrien und ihr grundsätzliches Engagement im Rahmen von exilpolitischen Veranstaltungen. Es ergibt sich aus den eingereichten Dokumentationen indessen keine exponierte exilpolitische Tätigkeit, welche über die blosse Teilnahme an Kundgebungen und Veranstaltungen hinausgehen würde. Die Beschwerdeführenden haben sich nicht aus der Menge der Demonstranten hervorgehoben und sich auch anderweitig nicht namentlich exponiert. Auch die vom Beschwerdeführer auf Facebook geteilten Inhalte stellen keine sich von der Masse abhebende exilpolitische Aktivität dar.</w:t>
      </w:r>
    </w:p>
    <w:p>
      <w:r>
        <w:rPr>
          <w:b/>
        </w:rPr>
        <w:t>E. 4.4.4</w:t>
      </w:r>
    </w:p>
    <w:p>
      <w:r>
        <w:t>Allein die Tatsache, dass die Beschwerdeführenden in der Schweiz ein Asylgesuch gestellt haben, führt nicht zur Annahme, dass sie bei der Rückkehr in ihr Heimatland mit beachtlicher Wahrscheinlichkeit eine menschenrechtswidrige Behandlung zu befürchten hätten. Zwar ist aufgrund ihrer längeren Landesabwesenheit davon auszugehen, dass sie bei einer Wiedereinreise nach Syrien im gegenwärtigen Zeitpunkt einer Befragung durch die heimatlichen Behörden unterzogen würden. Da sie jedoch nicht geltend machen, in der Vergangenheit in massgeblicher Weise politisch aktiv gewesen zu sein, ist nicht anzunehmen, dass die syrischen Behörden sie als staatsgefährdend einstufen würden, weshalb nicht damit zu rechnen ist, sie hätten bei einer Rückkehr asylrelevante Massnahmen zu befürchten. Die in der Beschwerde aufgestellte Behauptung, wonach angesichts der heutigen Situation in Syrien jeder Staatsangehörige, der eine längere Zeit landesabwesend sei, als Staatsfeind betrachtet werde und deshalb bei der Wiedereinreise mit asylerheblichen Massnahmen zu rechnen habe, vermag nicht zu überzeugen. Vielmehr ist davon auszugehen, dass die im Ausland tätigen syrischen Geheimdienste ihr Augenmerk auf diejenigen Personen richten, welche in exponierter Weise politisch - aus der Sicht der syrischen Behörden - missliebig und in staatsgefährdender Weise aufgefallen sind, was bei den Beschwerdeführenden nicht zutrifft.</w:t>
      </w:r>
    </w:p>
    <w:p>
      <w:r>
        <w:rPr>
          <w:b/>
        </w:rPr>
        <w:t>E. 4.4.5</w:t>
      </w:r>
    </w:p>
    <w:p>
      <w:r>
        <w:t>Im Übrigen hat der Beschwerdeführer während seiner ganzen Aufenthaltsdauer in Griechenland die Kontakte mit den heimischen Behörden aufrechterhalten; nach seinen Angaben fand der letzte Kontakt nur gerade sechs Monate vor seiner Ausreise aus Griechenland statt (A16 F93-95). Die Beschwerdeführenden dürften auch weiterhin im Besitz echter und gültiger syrischer Reisepässe sein, zumal sie ja in Griechenland legalen Aufenthalt hatten und gemäss Auskunft der Beschwerdeführerin ihre Pässe für die Reise von Griechenland nach Deutschland benutzt haben. Ihre Angabe, sie und ihr Mann hätten die Pässe auf der Reise von Deutschland in die Schweiz im Zug zerrissen (A15 F9-15; dem Beschwerdeführer wurden diesbezüglich keine Fragen gestellt, s. A15), ist nicht zuletzt angesichts der reduzierten Glaubwürdigkeit der beiden Beschwerdeführenden kein Glauben zu schenken. Angesichts der anzunehmenden Benutzung der Pässe und deren bis heute unterbliebenen Abgabe an das BFM bzw. SEM (zur Abgabepflicht vgl. Art. 8 Abs. 1 Bst. b AsylG) ist davon auszugehen, dass die Beschwerdeführenden bis zum heutigen Tag den diplomatischen Schutz durch ihr Heimatland Syrien in Anspruch nehmen, was ohnehin einer flüchtlingsrechtlichen Schutzgewährung und Anerkennung als Flüchtling entgegenstehen würde (vgl. Art. 1 C Ziff. 1 des Abkommens vom 28. Juli 1951 über die Rechtsstellung der Flüchtlinge [FK, SR 0.142.30]).</w:t>
      </w:r>
    </w:p>
    <w:p>
      <w:r>
        <w:rPr>
          <w:b/>
        </w:rPr>
        <w:t>E. 4.4.6</w:t>
      </w:r>
    </w:p>
    <w:p>
      <w:r>
        <w:t>Unter Berücksichtigung der gesamten Umstände folgt, dass die Beschwerdeführenden die Voraussetzungen für die Anerkennung von subjektiven Nachfluchtgründen im Sinne von Art. 54 AsylG nicht erfüllen.</w:t>
      </w:r>
    </w:p>
    <w:p>
      <w:r>
        <w:rPr>
          <w:b/>
        </w:rPr>
        <w:t>E. 4.5</w:t>
      </w:r>
    </w:p>
    <w:p>
      <w:r>
        <w:t>Das Bundesverwaltungsgericht stellt zusammenfassend fest, dass keine asylrechtlich relevanten Verfolgungsgründe ersichtlich sind, weshalb das BFM zu Recht die Asylgesuche wegen fehlender Flüchtlingseigenschaft abgelehnt hat.</w:t>
      </w:r>
    </w:p>
    <w:p>
      <w:r>
        <w:rPr>
          <w:b/>
        </w:rPr>
        <w:t>E. 5</w:t>
      </w:r>
    </w:p>
    <w:p>
      <w:r>
        <w:t>Lehnt das Bundesamt das Asylgesuch ab oder tritt es darauf nicht ein, so verfügt es in der Regel die Wegweisung aus der Schweiz und ordnet den Vollzug an; es berücksichtigt dabei den Grundsatz der Einheit der Familie (Art. 44 AsylG).</w:t>
      </w:r>
    </w:p>
    <w:p>
      <w:r>
        <w:rPr>
          <w:b/>
        </w:rPr>
        <w:t>E. 5.1</w:t>
      </w:r>
    </w:p>
    <w:p>
      <w:r>
        <w:t>Die Beschwerdeführenden verfügen weder über eine ausländerrechtliche Aufenthaltsbewilligung noch über einen Anspruch auf Erteilung einer solchen. Die Wegweisung wurde demnach zu Recht angeordnet (Art. 44 AsylG; vgl. BVGE 2013/37 E 4.4 m.w.H.).</w:t>
      </w:r>
    </w:p>
    <w:p>
      <w:r>
        <w:rPr>
          <w:b/>
        </w:rPr>
        <w:t>E. 5.2</w:t>
      </w:r>
    </w:p>
    <w:p>
      <w:r>
        <w:t>Klargestellt sei an dieser Stelle, dass aus den vorangegangenen Erwägungen nicht geschlossen werden kann, die Beschwerdeführenden seien angesichts der aktuellen Lage in Syrien dort nicht gefährdet. Eine solche Gefährdung ist indes nur unter dem Aspekt von Art. 83 Abs. 4 AuG (SR 142.20) einzuordnen, wonach der Wegweisungsvollzug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das BFM mit der Anordnung der vorläufigen Aufnahme der Beschwerdeführenden wegen Unzumutbarkeit des Wegweisungsvollzugs Rechnung getragen. Weshalb das BFM auch von einer Wegweisung der Beschwerdeführenden nach Griechenland abgesehen hat, geht aus der angefochtenen Verfügung nicht hervor. Dass der Vollzug der Wegweisung (auch) in einen Drittstaat nicht zumutbar sei, wird in der Verfügung (E. II.Ziff.2) lediglich im Sinne einer Behauptung festgestellt.</w:t>
      </w:r>
    </w:p>
    <w:p>
      <w:r>
        <w:rPr>
          <w:b/>
        </w:rPr>
        <w:t>E. 6</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7</w:t>
      </w:r>
    </w:p>
    <w:p>
      <w:r>
        <w:t>Bei diesem Ausgang des Verfahrens wären die Kosten den Beschwerdeführenden aufzuerlegen (Art. 63 Abs. 1 und 5 VwVG; Art. 1-3 des Reglements vom 21. Februar 2008 über die Kosten und Entschädigungen vor dem Bundesverwaltungsgericht [VGKE, SR 173.320.2]). Da ihnen die unentgeltliche Prozessführung gewährt wurde, ist auf die Auferlegung der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