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E-4541/2006 vom 9. Dezember 2009</w:t>
      </w:r>
    </w:p>
    <w:p>
      <w:r>
        <w:t>Bundesverwaltungsgericht, 2009-12-09, DE</w:t>
      </w:r>
    </w:p>
    <w:p>
      <w:r>
        <w:rPr>
          <w:b/>
        </w:rPr>
        <w:t xml:space="preserve">Quelle: </w:t>
      </w:r>
      <w:r>
        <w:t>https://mcp.opencaselaw.ch/entscheid/bvger_E-4541_2006</w:t>
      </w:r>
    </w:p>
    <w:p>
      <w:r>
        <w:t>FR: TAF E-4541/2006 du 9 décembre 2009</w:t>
      </w:r>
    </w:p>
    <w:p>
      <w:r>
        <w:t>IT: TAF E-4541/2006 del 9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stellte sich in der angefochtenen Verfügung auf den Standpunkt, angesichts der unsubstanziierten und erfahrungswidrigen Angaben der Beschwerdeführerin sei die von ihr vorgebrachte Mitgliedschaft bei der OLF sowie der angebliche Vorfall vom 9. September 2004 als unglaubhaft zu erachten. Die Angaben der Beschwerdeführerin zur OLF, zu deren Programm sowie zu ihren Aktivitäten für diese Partei seien erstaunlich oberflächlich und undifferenziert ausgefallen. Angesichts des Umstandes, dass die OLF eine illegale Partei sei, erscheine es unwahrscheinlich, dass sie Versammlungen in dem von der Beschwerdeführerin beschriebenen Umfang abhalte und dabei Auftritte von Tanzgruppen stattfinden würden. Auf einer einschlägigen Internetseite der OLF, auf welcher viele Meldungen über Verhaftungen von OLF-Mitgliedern veröffentlichet würden, sei keine Meldung über den von der Beschwerdeführerin geschilderten Vorfall vom 9. September 2004 gefunden worden. Im Weiteren seien die Ausführungen der Beschwerdeführerin zu ihrer Flucht aus B._______ und ihrem darauffolgenden Aufenthalt in Addis Abeba undifferenziert ausgefallen. Es erscheine nicht nachvollziehbar, dass sie in dieser Zeit keinen Kontakt mit ihren Eltern gehabt habe und nichts unternommen habe, um zu erfahren, wie es ihnen gehe, sowie dass sie ihr Heimatland verlassen habe, ohne sich von ihnen zu verabschieden. Der Einwand, sie habe befürchtet, ihre Eltern könnten ihren Aufenthaltsort verraten, vermöge angesichts der bestehenden Familienbeziehungen und des Umstands, dass gemäss ihren Angaben ihre Eltern und ihr Bruder Sympathisanten der OLF seien, nicht zu überzeugen.</w:t>
      </w:r>
    </w:p>
    <w:p>
      <w:r>
        <w:rPr>
          <w:b/>
        </w:rPr>
        <w:t>E. 4.2</w:t>
      </w:r>
    </w:p>
    <w:p>
      <w:r>
        <w:t>Die Beschwerdeführerin führte zur Begründung ihrer Beschwerde aus, ihre Kenntnisse der OLF würden denjenigen eines einfachen Parteimitglieds entsprechen. Immerhin habe sie den Vorsitzenden der Parteiversammlung benennen können. Bei der Beurteilung der Glaubhaftigkeit von Asylvorbringen gelte ein reduzierter Massstab, wonach es genüge, wenn die Flüchtlingseigenschaft mit überwiegender Wahrscheinlichkeit für gegeben zu erachten sei. Sie versuche, eine Mitgliederkarte oder ein Bestätigungsschreiben der OLF zu beschaffen, was jedoch aus organisatorischen und finanziellen Gründen schwierig sei. Ferner habe es sich bei der Veranstaltung vom 8./9. September 2004 nur um ein regionales Treffen gehandelt, weshalb nicht erstaunlich sei, dass darüber auf der Website der OLF nicht berichtet worden sei. Zudem sei die OLF eine der grössten Oppositionsparteien und verfüge somit über genügende finanzielle Mittel, um Tanzaufführungen bei ihren Versammlungen zu organisieren. Entgegen der Auffassung des Bundesamts habe sie durch den Boten, welchen sie zu ihren Eltern geschickt habe, Kontakt mit diesen aufgenommen und Bericht über ihren Verbleib und ihr Wohlergehen erhalten. Ferner hätte ihre Familie sie zwar wohl nicht freiwillig verraten, sie habe aber befürchtet, die Regierungskräfte könnten entsprechende Informationen beispielsweise durch Einschüchterung oder Folter erpressen. Da sie sich einer Oppositionspartei angeschlossen habe, drohe ihr in Äthiopien eine unverhältnismässig hohe Strafe.</w:t>
      </w:r>
    </w:p>
    <w:p>
      <w:r>
        <w:rPr>
          <w:b/>
        </w:rPr>
        <w:t>E. 5.1</w:t>
      </w:r>
    </w:p>
    <w:p>
      <w:r>
        <w:t>Bei der Beurteilung, ob die Flüchtlingseigenschaft glaubhaft gemacht ist, geht es um eine Gesamtwürdigung aller Sachverhaltselemente, die für oder gegen die Glaubhaftigkeit der geltend gemachten Vorbringen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In Anwendung dieses Massstabs gelangt das Gericht zum Schluss, dass die Ausführungen der Beschwerdeführerin betreffend die Furcht vor Verfolgung durch die äthiopischen Behörden den Anforderungen an die Glaubhaftigkeit insgesamt nicht zu genügen vermögen.</w:t>
      </w:r>
    </w:p>
    <w:p>
      <w:r>
        <w:rPr>
          <w:b/>
        </w:rPr>
        <w:t>E. 5.3</w:t>
      </w:r>
    </w:p>
    <w:p>
      <w:r>
        <w:t>Zunächst ist festzustellen, dass die Beschwerdeführerin bisher keine Dokumente zum Beleg ihrer Identität eingereicht hat und diese somit nicht feststeht. Aus den Akten ergeben sich auch keine Hinweise darauf, dass sie entsprechende Bemühungen unternommen hätte, obwohl sich nach ihren Angaben zumindest ihr Geburtsschein noch bei ihrer Familie befinden soll und sie die Möglichkeit hätte, mit dieser Kontakt aufzunehmen, allenfalls mithilfe ihrer Freundin, deren Telefonnummer ihr bekannt ist. Angesichts dessen ist festzustellen, dass die Beschwerdeführerin diesbezüglich ihre Mitwirkungspflicht gemäss Art. 8 AsylG verletzt hat. Zudem müssen die Angaben der Beschwerdeführerin zu ihrer Reise aus dem Heimatstaat in die Schweiz als unsubstanziiert und realitätsfremd und damit unglaubhaft bezeichnet werden. Insbesondere ist wirklichkeitsfremd, dass ihr Begleiter stets im Besitz des von ihr verwendeten Reisepapiers gewesen sein soll und sie nicht angeben kann, auf welche Identität dieses ausgestellt war. Somit ist davon auszugehen, dass die Beschwerdeführerin die wahren Umstände ihrer Ausreise und das von ihr verwendete Reisepapier zu verheimlichen sucht. Diese Umstände sind geeignet, erhebliche Zweifel an ihrer Glaubwürdigkeit zu wecken.</w:t>
      </w:r>
    </w:p>
    <w:p>
      <w:r>
        <w:rPr>
          <w:b/>
        </w:rPr>
        <w:t>E. 5.4</w:t>
      </w:r>
    </w:p>
    <w:p>
      <w:r>
        <w:t>In Übereinstimmung mit der Vorinstanz ist im Weiteren festzustellen, dass die Aussagen der Beschwerdeführerin zu ihren Aktivitäten für die OLF und insbesondere zu dem angeblich für die Ausreise ausschlaggebenden Vorfall vom 9. September 2004 auffallend oberflächlich und unsubstanziiert ausgefallen sind und nicht die Kennzeichen einer Schilderung realer Erlebnisse aufweisen. Da die Beschwerdeführerin nach eigenen Angaben ihre Identitätskarte nicht am Versammlungsort, sondern in einem Privathaus in derselben Stadt zurückliess, erscheint nicht plausibel, dass diese von den Behörden aufgefunden und sie als Teilnehmerin der OLF-Versammlung identifiziert und in der Folge gesucht worden wäre. Als unrealistisch zu bezeichnen ist eine gezielte Fahndung nach der Beschwerdeführerin auch, weil sie sich nach eigener Darstellung als einfaches Parteimitglied nur niederschwellig für die OLF engagiert hat und keine konkreten Anhaltspunkte dafür vorliegen, dass sie sich in irgendeiner Weise besonders exponiert hätte. Ferner erscheint auch unter Berücksichtigung der von der Beschwerdeführerin dargelegten Furcht vor Entdeckung ihres vorübergehenden Aufenthaltsorts nicht nachvollziehbar, dass sie sich nicht stärker darum bemüht hat, Informationen über das Schicksal ihrer Familienangehörigen sowie der übrigen Teilnehmer an der Veranstaltung vom 9. September 2004 zu erlangen, zumal solche Kenntnisse wichtig gewesen wären, um ihre eigene Gefährdung einzuschätzen. Die Ausführungen in der Beschwerdeeingabe sind nicht geeignet, diese Unglaubhaftigkeitselemente zu entkräften. Insbesondere wird in dem eingereichten Bestätigungsschreiben der OLF vom 29. Juni 2005 zwar die Mitgliedschaft der Beschwerdeführerin in dieser Partei bestätigt, jedoch kein Bezug auf den von ihr geschilderten Übergriff der Behörden vom 9. September 2004 Bezug genommen. Ungeachtet der Frage der Authentizität dieses Dokumentes ist demzufolge festzustellen, dass dieses jedenfall nicht geeignet ist, die von der Beschwerdeführerin vorgebrachten, angeblich für die Ausreise entscheidenden, konkreten Ereignisse zu belegen. Alleine aufgrund der vorgebrachten Mitgliedschaft bei der OLF kann im Übrigen nicht auf eine begründete Furcht vor Verfolgung im Sinne von Art. 3 AsylG geschlossen werden, zumal die Beschwerdeführerin nicht glaubhaft zu machen vermag, dass sie wegen ihrer Parteizugehörigkeit einer gezielten Verfolgung ausgesetzt gewesen oder durch besondere Aktivitäten als Regimegegnerin ins Visier der Behörden geraten wäre .</w:t>
      </w:r>
    </w:p>
    <w:p>
      <w:r>
        <w:rPr>
          <w:b/>
        </w:rPr>
        <w:t>E. 5.5</w:t>
      </w:r>
    </w:p>
    <w:p>
      <w:r>
        <w:t>Bei dieser Sachlage und in Würdigung der gesamten Umstände und Vorbringen der Beschwerdeführerin ist zusammenfassend festzustellen, dass sie keine Gründe nach Art. 3 AsylG nachweisen oder glaubhaft machen kann und damit die Voraussetzungen für die Zuerkennung der Flüchtlingseigenschaft nicht erfüllt sind. Somit hat die Vorinstanz zu Recht die Flüchtlingseigenschaft der Beschwerdeführerin verneint und ihr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124 - 127, mit weiteren Hinweisen). Wie oben dargelegt, ist es der Beschwerdeführerin indessen nicht gelungen, eine entsprechende konkrete Gefährdung im Falle ihrer Rückschiebung nach Äthiopien glaubhaft darzulegen. Auch die allgemeine Menschenrechtssituation in Äthiopien lässt den Wegweisungsvollzug zum heutigen Zeitpunkt nicht als unzulässig erscheinen. Insbesondere lassen die Berichte über die allgemeinen Lage in Äthiopien nicht auf eine generelle Gefährdung aller Angehörigen der Ethnie der Oromo schliessen.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Äthiopien herrscht heute - trotz weiterbestehender Grenzkonflikte mit Eritrea - kein Krieg, Bürgerkrieg oder eine Situation allgemeiner Gewalt, aufgrund derer die Bevölkerung insgesamt oder insbesondere Angehörige der Ethnie der Oromo als konkret gefährdet bezeichnet werden müssten.</w:t>
      </w:r>
    </w:p>
    <w:p>
      <w:r>
        <w:rPr>
          <w:b/>
        </w:rPr>
        <w:t>E. 7.6</w:t>
      </w:r>
    </w:p>
    <w:p>
      <w:r>
        <w:t>Die Beschwerdeführerin stammt aus Addis Abeba, wo sie nach eigenen Angaben bis zu ihrer Ausreise im Oktober 2004 gelebt und die Schule besucht hat und über ein tragfähiges soziales Netz verfügt, auf dessen Unterstützung sie wird zählen können. Auch wenn nicht in Abrede zu stellen ist, dass sie bei einer Rückkehr in ihr Heimatland aufgrund der mehrjährigen Landesabwesenheit mit gewissen Schwierigkeiten konfrontiert sein könnte, ist unter diesen Umständen davon auszugehen, dass sie nicht in eine existenzbedrohende Lage geraten wird. Im Übrigen sind keine gesundheitlichen Probleme der Beschwerdeführerin aktenkundig. Nach dem Gesagten erweist sich der Vollzug der Wegweisung auch als zumutbar.</w:t>
      </w:r>
    </w:p>
    <w:p>
      <w:r>
        <w:rPr>
          <w:b/>
        </w:rPr>
        <w:t>E. 7.7</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desselben der Beschwerdeführerin aufzuerlegen (Art. 63 Abs. 1 und 5 VwVG). Da indessen mit Zwischenverfügung vom 25. Mai 2005 ihr Gesuch um unentgeltliche Rechtspflege gemäss Art. 65 Abs. 1 VwVG gutgeheissen wurde und keine Anhaltspunkte dafür bestehen, dass sich ihre finanzielle Lage seither massgeblich verändert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