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E-4460/2023 vom 22. März 2024</w:t>
      </w:r>
    </w:p>
    <w:p>
      <w:r>
        <w:t>Bundesverwaltungsgericht, 2024-03-22, DE</w:t>
      </w:r>
    </w:p>
    <w:p>
      <w:r>
        <w:rPr>
          <w:b/>
        </w:rPr>
        <w:t xml:space="preserve">Quelle: </w:t>
      </w:r>
      <w:r>
        <w:t>https://mcp.opencaselaw.ch/entscheid/bvger_E-4460_2023</w:t>
      </w:r>
    </w:p>
    <w:p>
      <w:r>
        <w:t>FR: TAF E-4460/2023 du 22 mars 2024</w:t>
      </w:r>
    </w:p>
    <w:p>
      <w:r>
        <w:t>IT: TAF E-4460/2023 del 22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w:t>
      </w:r>
    </w:p>
    <w:p>
      <w:r>
        <w:t>E-4460/2023 Seite 7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der Beschwerdeführenden würden den Anforderungen an die Flüchtlingseigenschaft gemäss Art. 3 AsylG nicht standhalten. Zur Begründung führte sie aus, die Beschwerdeführenden würden über kein eigenes Risikoprofil verfügen. Bei den vom Beschwerdeführer geschil- derten Problemen mit seinem ehemaligen Vorgesetzten sowie den beiden damit zusammenhängenden unrechtmässigen Strafanzeigen wegen Dieb- stahls gegen ihn handle es sich nicht um flüchtlingsrechtlich relevante Nachteile im Sinne von Art. 3 AsylG. Auch für den von ihm vermuteten Zu- sammenhang seiner Strafanzeigen mit der politischen Tätigkeit seines Va- ters lägen keine konkreten, objektiven Anhaltspunkte vor. Der aus den An- zeigen resultierende Stress werde zwar nicht verkannt, der Beschwerde- führer sei deshalb aber nie ernsthaft an Leib und Leben bedroht worden oder habe deswegen Gewalt erlitten. Die Anzeigen seien in den Jahren 20(…) und 20(…) erfolgt, trotz aller damit einhergehender Schikanen sei er bis 2022 in seiner Heimat geblieben, habe dort geheiratet und stets ge- arbeitet, weshalb auch nicht von einem unerträglichen psychischen Druck auszugehen sei. Das SEM hielt sodann fest, der Umstand, dass der Beschwerdeführer nicht bei seinem Vater, sondern über 1'000 Kilometer von diesem entfernt bei seiner Mutter in G._______ aufgewachsen sei, schwäche bereits das Ri- siko einer Reflexverfolgung. Er habe während seiner ganzen Kindheit und</w:t>
      </w:r>
    </w:p>
    <w:p>
      <w:r>
        <w:t>E-4460/2023 Seite 8 Jugend keinerlei Probleme gehabt und sowohl die Schule als auch das Studium abschliessen können, obwohl sein Vater während dieser Zeit po- litisch – vor allem auf regionaler Ebene – aktiv gewesen sei und deswegen selbst Schwierigkeiten gehabt habe. Hinzu komme, dass es dem Be- schwerdeführer bis zu seiner Ausreise möglich gewesen sei, einer Arbeit nachzugehen, ohne dabei flüchtlingsrechtlich relevante Nachteile zu erlei- den. Zudem sei er nie direkt im Zusammenhang mit seinem Vater bedroht oder angegriffen worden. Es sei lediglich eine Mutmassung seinerseits, dass die Probleme mit J._______ mit der politischen Tätigkeit beziehungs- weise den Problemen seines Vaters zusammenhängen würden. Die Tatsa- che, dass er von der Betriebsleiterin, seinen Arbeitskollegen und dem zwei- ten Firmeninhaber stets unterstützt und das Strafverfahren betreffend (…) geschlossen worden sei, unterstreiche den Umstand, dass seine Pro- bleme tatsächlich ausschliesslich auf J._______ zurückzuführen seien und ansonsten kein Interesse an ihm bestehe. Vor diesem Hintergrund spiele es trotz der diesbezüglich unterschiedlichen Ausführungen des Beschwer- deführers denn auch keine Rolle, ob das Verfahren betreffend den (…) be- ziehungsweise die Anzeige von 20(…) noch hängig oder abgeschlossen sei, da dieses bis zu seiner Ausreise zu keinen flüchtlingsrechtlich relevan- ten Nachteilen geführt habe und deshalb davon auszugehen sei, dies sei auch künftig so. Zudem könne er mit seinem Anwalt gegen eine allfällige Verurteilung vorgehen; wobei davon auszugehen sei, dass eine Verurtei- lung wegen Diebstahls keine flüchtlingsrechtlich relevanten Konsequenzen nach sich ziehe. Gegen eine staatliche Verfolgung spreche sodann der Umstand, dass ihm und der Beschwerdeführerin im Jahr 20(…) Reise- pässe ausgestellt worden seien. Unabhängig von seinen diesbezüglich di- vergierenden Ausführungen – die Blockierung sei aufgehoben worden (An- hörung) beziehungsweise habe seine Schwägerin diese aufgehoben (er- gänzende Anhörung) – bestehe derzeit keine «Blockierung» ihrer Reise- passausstellung mehr. Da er von J._______ nie an Leib und Leben bedroht oder angegriffen worden sei, sei auch nicht ersichtlich, weshalb dies bei einer Rückkehr der Fall sein sollte. Die Tatsache, dass J._______ kein (…) mehr innehalte und krank geworden sei, mindere eine begründete Furcht vor asylrelevanter Verfolgung zusätzliche. Auch aus dem Umstand, dass sein Onkel angeschossen worden sei, lasse sich keine Verfolgung des Be- schwerdeführers ableiten, zumal die Umstände dieses Vorfalls unklar ge- blieben seien und seither nichts mehr vorgefallen sei. Insgesamt liessen sich den Akten keine Hinweise entnehmen, die erwarten liessen, dass er wegen seines familiären Umfeldes von Reflexverfolgungsmassnahmen be- troffen werden könnte, zumal er nach der Ausreise seines Vaters noch mehr als zwei Jahre unbehelligt in seiner Heimat habe leben können.</w:t>
      </w:r>
    </w:p>
    <w:p>
      <w:r>
        <w:t>E-4460/2023 Seite 9 Überdies lägen auch keinerlei Hinweise dafür vor, dass den Beschwerde- führenden bei der Geburt ihres ersten Kindes aus einem asylbeachtlichen Grund ungenügende medizinische Hilfe geleistet worden wäre. An dieser Einschätzung würden auch die Asylakten des Vaters des Be- schwerdeführers und dessen Familie (N […] und N […]) nichts ändern, zu- mal eine allfällige Reflexverfolgung geprüft und verneint worden sei.</w:t>
      </w:r>
    </w:p>
    <w:p>
      <w:r>
        <w:rPr>
          <w:b/>
        </w:rPr>
        <w:t>E. 5.2</w:t>
      </w:r>
    </w:p>
    <w:p>
      <w:r>
        <w:t>In der Beschwerdeschrift wurde im Wesentlichen geltend gemacht, zwar seien die Beschwerdeführenden politisch nicht so aktiv gewesen wie der Vater des Beschwerdeführers, sie seien aber Mitglieder der «P._______», welche sich gegen das Regime stelle, gewesen und hätten sich als (…) engagiert. Der Beschwerdeführer befürchte eine Reflexverfol- gung wegen seines Vaters. Er habe in Venezuela aufgrund seines Fami- liennamens viele Repressalien erlitten, da die politischen Gegner seines Vaters ihn deswegen direkt mit diesem hätten in Verbindung setzen kön- nen. Das Hauptproblem des Beschwerdeführers seien aber die Falsch-an- schuldigungen und die gegen ihn eingeleiteten Verfahren gewesen, welche aufgrund der «Feindschaft zwischen seinem Vater und der Justiz» einge- leitet worden seien. Für das absichtlich gegen ihn eingeleitete Verfahren betreffend den Diebstahl von (…) hätten die Behörden für den Freispruch drei Jahre gebraucht, obwohl keinerlei Beweise für eine Straftat vorgelegen hätten und es Zeugen gegeben habe, die ihn hätten entlasten können. Sein ehemaliger Arbeitgeber J._______ sei für diese Falschanschuldigungen weder rechtlich belangt noch bestraft worden. In das zweite noch gegen den Beschwerdeführer laufende Verfahren habe er keine Einsicht erhalten. Nebst dem Umstand, dass er nicht mehr bei J._______ habe arbeiten kön- nen und er Angst vor einer ungerechtfertigten Verurteilung für eine nicht begangene Straftat infolge des eingeleiteten Verfahrens sowie der Dro- hung J._______, ihn ins Gefängnis zu bringen, gehabt habe, sei auch sein Ruf geschädigt worden. Da J._______ in G._______ sehr bekannt gewe- sen sei, habe der Beschwerdeführer keine Arbeit mehr gefunden. Dies habe dazu geführt, dass er sich habe selbstständig machen müssen. Die Beschwerde-führenden hätten wegen J._______ in ständiger Angst vor neuen Repressalien gelebt. Diese psychisch belastende Situation habe bei der Beschwerdeführerin zum Verlust der beiden Kinder geführt. Entgegen der vorinstanzlichen Behauptungen sei denn auch der zeitliche Kausalzu- sammenhang gegeben, da das Verfahren betreffend (…) 20(…) abge- schlossen, dasjenige betreffend (…) hingegen noch hängig gewesen sei und sie zu diesem Zeitpunkt gemeinsam mit der restlichen Familie des Be- schwerde-führers hätten ausreisen wollen. Diese Furcht bestehe auch zum</w:t>
      </w:r>
    </w:p>
    <w:p>
      <w:r>
        <w:t>E-4460/2023 Seite 10 jetzigen Zeitpunkt noch, da ein Strafverfahren gegen den Beschwerdefüh- rer nach wie vor hängig sei, J._______ als Verursacher der Falschanschul- digungen immer noch frei sei und dessen Verhalten zu keinen strafrechtli- chen Konsequenzen führen werde; dieser folglich so weitermachen könne, wie bis anhin. Aufgrund dessen bestehe bei den Beschwerdeführenden eine begründete Furcht vor künftiger Verfolgung und auch der unerträgli- che psychische Druck würde bei einer Rückkehr erneut vorliegen. Anlässlich der Anhörung habe der Beschwerdeführer ausgeführt, seit sein Vater nicht mehr im Land sei, habe sich der Fokus auf ihn verlagert. Seine Probleme mit J._______ würden mit denen seines Vaters zusammenhän- gen, weil gegen seinen Vater ein Strafverfahren durch einen (…) – bei wel- chem es sich um den Vorgesetzten von J._______ gehandelt habe – eröff- net worden sei. Gemäss Amnesty International würden in Venezuela Straf- verfolgungsbehörden und Gerichte dazu missbraucht werden, politische Regierungsgegner/innen zum Schweigen zu bringen (unter Verweis auf ei- nen Bericht von Amnesty International betreffend Venezuela 2021 vom 22. März 2022). Dies sei bei ihm und seinem Vater exakt der Fall gewesen. Hinzu komme, dass der Beschwerdeführer von den staatlichen Behörden keinen Schutz vor J._______ erhalte, da die venezolanische Justiz für die Regierung arbeite und es sich bei J._______ um einen ehemaligen (…) auf der Seite der Behörden handle. Des Weiteren machten die Beschwerdeführenden geltend, der Umstand, dass ihnen Reisepässe ausgestellt worden seien, spreche nicht per se ge- gen eine staatliche Verfolgung, da auch der Vater des Beschwerdeführers und dessen Familie mit ihren Reisepässen ausgereist seien und diese in der Schweiz dennoch Asyl erhalten hätten.</w:t>
      </w:r>
    </w:p>
    <w:p>
      <w:r>
        <w:rPr>
          <w:b/>
        </w:rPr>
        <w:t>E. 6.1</w:t>
      </w:r>
    </w:p>
    <w:p>
      <w:r>
        <w:t>Nach Durchsicht der Akten kommt das Gericht zum Schluss, dass die vorinstanzlichen Erwägungen nicht zu beanstanden sind. In der angefoch- tenen Verfügung wird einlässlich dargelegt, weshalb die Vorbringen der Be- schwerdeführenden den Anforderungen an die Flüchtlingseigenschaft ge- mäss Art. 3 AsylG nicht standhalten. In der Beschwerdeschrift werden den überzeugenden Argumenten des SEM keine substanziellen Einwände ent- gegengehalten, zumal sich die Beschwerdeführenden mit den vor- instanzlichen Erwägungen kaum auseinandersetzen und mehrheitlich das bereits Gesagte wiederholen. Um Wiederholungen zu vermeiden, kann vorab vollumfänglich auf die zutreffenden Ausführungen in der angefochte-</w:t>
      </w:r>
    </w:p>
    <w:p>
      <w:r>
        <w:t>E-4460/2023 Seite 11 nen Verfügung verwiesen werden (vgl. Verfügung des SEM vom 13. Juli 2023 Ziff. II), mit folgenden Ergänzungen:</w:t>
      </w:r>
    </w:p>
    <w:p>
      <w:r>
        <w:rPr>
          <w:b/>
        </w:rPr>
        <w:t>E. 6.2</w:t>
      </w:r>
    </w:p>
    <w:p>
      <w:r>
        <w:t>Wie die Vorinstanz zu Recht festgestellt hat, verfügen die Beschwerde- führenden über kein eigenes Risikoprofil. Daran vermögen auch die auf Beschwerdeebene erstmals neu zu den Akten gereichten und lediglich in Kopie vorliegenden Dokumente nichts zu ändern. Den Anhörungsprotokol- len lässt sich entnehmen, dass der Beschwerdeführer sich nie politisch be- tätigte (SEM-Akte […]-68/13 F72) und die Beschwerdeführerin aufgrund ihrer sporadischen Teilnahme an Protestmärschen während ihrer Studien- zeit nie Probleme mit den Behörden hatte (SEM-Akte […]-34/8 F26, F32 – F36). Zu erwähnen ist sodann, dass einige der eingereichten Dokumente keinerlei Sicherheitsmerkmale aufweisen, sich leicht im Internet herunter- laden und eigenständig ausfüllen lassen (vgl. &lt; Q._______) &gt;, abgerufen am 21.03.2024), weshalb sie als Beweismittel ungeeignet sind. Vor diesem Hintergrund kann denn auch offenbleiben, weshalb die Beschwerdeführen- den sämtliche bereits im vorinstanzlichen Verfahren bestandenen Beweis- mittel erst auf Beschwerdeebene eingereicht haben.</w:t>
      </w:r>
    </w:p>
    <w:p>
      <w:r>
        <w:rPr>
          <w:b/>
        </w:rPr>
        <w:t>E. 6.3</w:t>
      </w:r>
    </w:p>
    <w:p>
      <w:r>
        <w:t>Betreffend die von den Beschwerdeführenden geltend gemachten Pro- bleme mit dem ehemaligen Arbeitgeber des Beschwerdeführers, welche auch mit der politischen Tätigkeit seines Vaters (Reflexverfolgung) zusam- menhingen, sowie dem damit einhergehenden unerträglichen psychischen Druck ist festzuhalten, dass gemäss Praxis des Bundesverwaltungsge- richts ein unerträglicher psychischer Druck erst anzunehmen ist, wenn ein- zelne Personen oder Teile einer Bevölkerung systematisch schweren oder wiederholten Eingriffen in ihre Menschenrechte durch den Staat ausgesetzt sind und diese Eingriffe eine derartige Intensität erreichen, dass ein men- schenwürdiges Leben nicht mehr möglich erscheint. Nicht ausschlagge- bend ist die psychische Befindlichkeit und wie die betroffene Person die Situation subjektiv erlebt hat (BVGE 2013/11 E. 5.4.2 und BVGE 2010/28 E. 3.3.1.1 m.w.H.). Eine solche Situation besteht vorliegend nicht (vgl. vor- hergehende E. 5.1). Die geschilderten bereits von den Beschwerdeführen- den im Heimatstaat erlittenen und zukünftig befürchteten Verfolgungs- massnahmen, erscheinen nicht als derart intensiv, dass ihnen ein weiterer Verbleib in ihrem Heimatstaat objektiv nicht mehr zugemutet werden kann. Ergänzend festzuhalten ist, dass der Beschwerdeführer bis anhin von sämtlichen Anschuldigungen gegen ihn freigesprochen wurde und er selbst – trotz eigener anwaltlicher Vertretung im Heimatland – die Verfehlungen seines ehemaligen Vorgesetzten nie zur Anzeige gebracht hat. Dement- sprechend verfangen auch die beschwerdeweisen Ausführungen, wonach</w:t>
      </w:r>
    </w:p>
    <w:p>
      <w:r>
        <w:t>E-4460/2023 Seite 12 die Beschwerdeführenden keinen staatlichen Schutz vor J._______ erhal- ten hätten, nicht.</w:t>
      </w:r>
    </w:p>
    <w:p>
      <w:r>
        <w:rPr>
          <w:b/>
        </w:rPr>
        <w:t>E. 6.4</w:t>
      </w:r>
    </w:p>
    <w:p>
      <w:r>
        <w:t>Die Beschwerdeführenden vermögen betreffend ihre eigene Asylge- währung aus dem Umstand, dass der Vater des Beschwerdeführers sowie dessen Familie ebenfalls mit ihren Reisepässen ausgereist seien, nichts zu ihren Gunsten abzuleiten. Den Asylakten seines Vaters sowie dessen Familie (N […]) und seines Halbbruders (N […]) lässt sich entnehmen, dass diese aufgrund des politischen Profils des Vaters und den daraus resultie- renden Problemen, von welchen sie – im Gegensatz zum Beschwerdefüh- rer – aufgrund des Zusammenlebens mit dem Vater auch selbst direkt be- troffen waren, Asyl erhalten haben. Vorliegend hat die Vor-instanz eine Re- flexverfolgung der Beschwerdeführenden richtigerweise verneint und zu Recht darauf hingewiesen, dass die Ausstellung ihrer Reisepässe eben- falls gegen eine staatliche Verfolgung spreche (vgl. Verfügung des SEM vom 13. Juli 2023 Ziff. II S. 6 f.).</w:t>
      </w:r>
    </w:p>
    <w:p>
      <w:r>
        <w:rPr>
          <w:b/>
        </w:rPr>
        <w:t>E. 6.5</w:t>
      </w:r>
    </w:p>
    <w:p>
      <w:r>
        <w:t>Das Bundesverwaltungsgericht kommt demnach in Übereinstimmung mit der Vorinstanz zum Schluss, dass die Vorbringen der Beschwerdefüh- renden den Anforderungen an die Flüchtlingseigenschaft gemäss Art. 3 AsylG nicht standhalten. Das SEM hat ihre Asylgesuche zu Recht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E-4460/2023 Seite 13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w:t>
      </w:r>
    </w:p>
    <w:p>
      <w:r>
        <w:t>E-4460/2023 Seite 14 EGMR Saadi gegen Italien vom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(vgl. Ur- teile des BVGer E-1495/2023 vom 31. Mai 2023, E. 8.4.1 m.w.H).Trotz der weiterhin angespannten Situation in Venezuela herrscht dort jedoch weder Bürgerkrieg noch eine Situation von allgemeiner Gewalt, weshalb der Voll- zug der Wegweisung dorthin als generell zumutbar zu erachten ist (vgl. dazu auch die Urteile des BVGer E-6536/2023 vom 14. Dezember 2023 E. 8.3.1 m.w.H. und E-1974/2023 vom 22. November 2023 E. 6.2.3.1).</w:t>
      </w:r>
    </w:p>
    <w:p>
      <w:r>
        <w:rPr>
          <w:b/>
        </w:rPr>
        <w:t>E. 8.4.2</w:t>
      </w:r>
    </w:p>
    <w:p>
      <w:r>
        <w:t>Es ist nicht davon auszugehen, dass die Beschwerdeführenden bei einer Rückkehr nach Venezuela aus individuellen Gründen wirtschaftlicher oder sozialer Art in eine existenzbedrohende Situation geraten werden. Diesbezüglich ist zunächst darauf hinzuweisen, dass eine konkrete Ge- fährdung im Sinne von Art. 83 Abs. 4 AIG im Allgemeinen nicht schon des- halb vorliegt, weil die wirtschaftliche Situation und damit die allgemeinen Lebensbedingungen im Heimat- oder Herkunftsstaat schwierig sind (vgl. BVGE 2014/26 E. 7.6, m.w.H.). Beide Beschwerdeführende verfügen über eine Matura und haben die Universität besucht beziehungsweise im Falle des Beschwerdeführers ein Studium erfolgreich absolviert (SEM-Akte […]- 33/15 F11; […]-34/8 F7, F19 – F21). Beide haben bereits in verschiedenen Bereichen (insbesondere im Hotelwesen, der Lebensmittelindustrie und im Transportwesen) Berufserfahrungen sammeln können (SEM-Akte […]- 33/15 F34 – 41; […]-34/8 F21). Der Beschwerdeführer hat sich darüber hinaus mehrmals mit eigenen Unternehmen selbstständig gemacht und</w:t>
      </w:r>
    </w:p>
    <w:p>
      <w:r>
        <w:t>E-4460/2023 Seite 15 dadurch den Lebensunterhalt sowie die Ausreise für sie beide finanziert (SEM-Akte […]-33/15 F40 f., […]-68/13 F11 – F13). Zudem verfügt der Be- schwerdeführer in Venezuela über ein eigenes Landstück (SEM-Akte […]- 68/13 F18 f.). Vor diesem Hintergrund ist davon auszugehen, dass sie sich bei einer Rückkehr in wirtschaftlicher Hinsicht erneut werden integrieren können. Sie beide verfügen in Venezuela über ein tragfähiges familiäres Beziehungsnetz und stehen auch in der Schweiz mit ihren Angehörigen in Kontakt (SEM-Akte […]-33/15 F29 - F32; […]-34/8 F14, F16). Die Mutter des Beschwerdeführers lebt immer noch in dem der Familie gehörenden Haus, in welchem auch die Beschwerdeführenden vor ihrer Ausreise gelebt haben (SEM-Akte […]-33/15 F18 f.). Es ist davon auszugehen, dass eine zumindest vorübergehende Rückkehr in dieses Haus möglich sein sollte und sie bei einer Rückkehr von ihrem familiären Netzwerk unterstützt wer- den.</w:t>
      </w:r>
    </w:p>
    <w:p>
      <w:r>
        <w:rPr>
          <w:b/>
        </w:rPr>
        <w:t>E. 8.4.3.1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 behandlung eine drastische und lebensbedrohende Verschlechterung des Gesundheitszustandes nach sich zieht (vgl. BVGE 2011/50 E. 8.3 S. 1003 f. und 2009/2 E. 9.3.2 S. 21).</w:t>
      </w:r>
    </w:p>
    <w:p>
      <w:r>
        <w:rPr>
          <w:b/>
        </w:rPr>
        <w:t>E. 8.4.3.2</w:t>
      </w:r>
    </w:p>
    <w:p>
      <w:r>
        <w:t>In Venezuela befanden sich die Beschwerdeführenden nach dem Tod ihres Kindes in psychiatrischer Behandlung (SEM-Akte […]-33/15 F6, F52; […]-34/8 F37 f.), wobei die Behandlung der Beschwerdeführerin auch bereits medikamentös erfolgte (SEM-Akte […]-32/1). Nach dem Tod eines weiteren Kindes in der Schweiz ein paar Tage nach der Geburt befinden sich beide auch hier in psychiatrischer Behandlung (SEM-Akte […]-60/2; […]-61/3; […]-68/13 F4 – F8). Gemäss aktuellstem Arztbericht leidet die Beschwerdeführerin zurzeit an einer […] zudem bestehe ein Verdacht auf eine […] beziehungsweise eine […]; vgl. Arztbericht O._______ vom 28. August 2023). Ihre Behandlung wird zudem – wie bereits in Venezuela – medikamentös unterstützt (vgl. Arztbericht O._______ vom 28. August 2023 S. 2). Beim Beschwerdeführer liegt eine (…), eine (…) sowie (…) vor (vgl. SEM-Akte […]-61/3). Der Beschwerdeführer nimmt keine Medika- mente ein.</w:t>
      </w:r>
    </w:p>
    <w:p>
      <w:r>
        <w:t>E-4460/2023 Seite 16</w:t>
      </w:r>
    </w:p>
    <w:p>
      <w:r>
        <w:rPr>
          <w:b/>
        </w:rPr>
        <w:t>E. 8.4.3.3</w:t>
      </w:r>
    </w:p>
    <w:p>
      <w:r>
        <w:t>Das Bundesverwaltungsgericht – wie auch die Vorinstanz – aner- kennt die psychische Belastung der Beschwerdeführenden nach dem er- neuten tragischen Verlust eines Kindes; dennoch ändert dies nichts daran, dass die daraus resultierenden beziehungsweise ausgewiesenen psychi- schen Beschwerden allesamt in Venezuela behandelbar sind und die Be- schwerdeführenden sich diesbezüglich in Venezuela bereits einmal in Be- handlung befunden haben (vgl. Verfügung des SEM vom 13. Juli 2023 Ziff. III S. 10). Es ist dementsprechend nicht davon auszugehen, ihre ge- sundheitlichen Probleme würden im Falle des Vollzugs der Wegweisung ins Heimatland mangels ausreichender medizinischer Behandlungsmög- lichkeiten eine drastische Verschlechterung ihrer Gesundheitszustände nach sich ziehen. Nötigenfalls kann den Bedürfnissen der Beschwerdefüh- renden ferner – auf Gesuch hin – durch medizinische Rückkehrhilfe in Form von Beiträgen zur Durchführung einer medizinischen Behandlung, durch Mitgabe der benötigten Medikamente oder durch Ausrichtung einer Pauschale für medizinische Leistungen Rechnung getragen werden (vgl. Art. 93 Abs. 1 Bst. d AsylG und Art. 75 der Asylverordnung 2 vom 11. Au- gust 1999 [AsylV 2, SR 142.312]). Die vorgebrachten gesundheitlichen Beschwerden vermögen demnach nicht gegen die Zumutbarkeit des Wegweisungsvollzugs zu sprechen, da die von der Rechtsprechung für die Unzumutbarkeit des Vollzugs gefor- derte hohe Schwelle der gesundheitlichen Beeinträchtigung aufgrund der Aktenlage nicht erfüllt ist (vgl. BVGE 2011/9 E. 7).</w:t>
      </w:r>
    </w:p>
    <w:p>
      <w:r>
        <w:rPr>
          <w:b/>
        </w:rPr>
        <w:t>E. 8.4.4</w:t>
      </w:r>
    </w:p>
    <w:p>
      <w:r>
        <w:t>Nach dem Gesagten erweist sich der Vollzug der Wegweisung auch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Da die Beschwerdeführenden über gültige venezo- lanische Reisepässe verfügen, sollte aber ohnehin kein technisches Weg- weisungsvollzugshindernis vorliegen. Der Vollzug der Wegweisung ist da- her auch als möglich zu bezeichnen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E-4460/2023 Seite 17</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Es besteht nach dem Gesagten kein Anlass zur Rückweisung der Sache an die Vorinstanz im Sinne des Subeventu- albegehrens. Die Beschwerde ist abzuweisen.</w:t>
      </w:r>
    </w:p>
    <w:p>
      <w:r>
        <w:rPr>
          <w:b/>
        </w:rPr>
        <w:t>E. 10</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einbezahlte Kostenvorschuss wird zur Begleichung der Verfahrenskosten verwendet.</w:t>
      </w:r>
    </w:p>
    <w:p>
      <w:r>
        <w:t>(Dispositiv nächste Seite)</w:t>
      </w:r>
    </w:p>
    <w:p>
      <w:r>
        <w:t>E-4460/2023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