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E-4429/2014 vom 14. Oktober 2014</w:t>
      </w:r>
    </w:p>
    <w:p>
      <w:r>
        <w:t>Bundesverwaltungsgericht, 2014-10-14, FR</w:t>
      </w:r>
    </w:p>
    <w:p>
      <w:r>
        <w:rPr>
          <w:b/>
        </w:rPr>
        <w:t xml:space="preserve">Quelle: </w:t>
      </w:r>
      <w:r>
        <w:t>https://mcp.opencaselaw.ch/entscheid/bvger_E-4429_2014</w:t>
      </w:r>
    </w:p>
    <w:p>
      <w:r>
        <w:t>FR: TAF E-4429/2014 du 14 octobre 2014</w:t>
      </w:r>
    </w:p>
    <w:p>
      <w:r>
        <w:t>IT: TAF E-4429/2014 del 14 ottobre 2014</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l'ODM concernant l'asile peuvent être contestées devant le Tribunal, lequel, sauf exception de l'art. 83 let. d ch. 1 LTF non réalisée en l'espèce, statue définitivement (art. 33 let. d LTAF, applicable par renvoi de l'art. 105 LAsi).</w:t>
      </w:r>
    </w:p>
    <w:p>
      <w:r>
        <w:rPr>
          <w:b/>
        </w:rPr>
        <w:t>E. 1.2</w:t>
      </w:r>
    </w:p>
    <w:p>
      <w:r>
        <w:t>L'intéressé a qualité pour recourir (art. 48 al. 1 PA). Présenté dans la forme (art. 52 al. 1 PA) et le délai (art. 108 al. 2 LAsi) prescrits par la loi, le recours est recevable.</w:t>
      </w:r>
    </w:p>
    <w:p>
      <w:r>
        <w:rPr>
          <w:b/>
        </w:rPr>
        <w:t>E. 2</w:t>
      </w:r>
    </w:p>
    <w:p>
      <w:r>
        <w:t>Saisi d'un recours contre une décision de non-entrée en matière sur une demande d'asile, le Tribunal se limite à examiner le bien-fondé d'une telle décision (ATAF 2012/4 consid. 2.2). Il y a donc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l'ODM examine la compétence relative au traitement d'une demande d'asile selon les critères fixés dans le règlement Dublin III, applicable aux demandes d'asile déposées en Suisse dès le 1er janvier 2014 (art. 49 par. 2 du règlement Dublin III).</w:t>
      </w:r>
    </w:p>
    <w:p>
      <w:r>
        <w:rPr>
          <w:b/>
        </w:rPr>
        <w:t>E. 3.2</w:t>
      </w:r>
    </w:p>
    <w:p>
      <w:r>
        <w:t>S'il ressort de l'examen qu'un autre Etat est responsable du traitement de la demande d'asile, l'ODM rend une décision de non-entrée en matière après que l'Etat requis a accepté la prise ou la reprise en charge du requérant d'asile.</w:t>
      </w:r>
    </w:p>
    <w:p>
      <w:r>
        <w:rPr>
          <w:b/>
        </w:rPr>
        <w:t>E. 3.3</w:t>
      </w:r>
    </w:p>
    <w:p>
      <w:r>
        <w:t>Aux termes de l'art. 3 par. 1 du règlement Dublin III, une demande de protection internationale est examinée par un seul Etat membre, celui-ci étant déterminé selon les critères fixés à son chapitre III (art. 8 à 15). Chaque critère n'a vocation à s'appliquer que si le critère qui le précède dans le règlement est inapplicable dans la situation d'espèce (principe de l'application hiérarchique des critères du règlement ; art. 7 par. 1 du règlement Dublin III).</w:t>
      </w:r>
    </w:p>
    <w:p>
      <w:r>
        <w:rPr>
          <w:b/>
        </w:rPr>
        <w:t>E. 3.4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3.5</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4.1</w:t>
      </w:r>
    </w:p>
    <w:p>
      <w:r>
        <w:t>En l'occurrence, les investigations entreprises par l'ODM ont révélé que le requérant a déposé trois demandes d'asile en Italie, la dernière le (...) 2012. Un permis de séjour ainsi qu'un titre de voyage pour étrangers délivrés par l'Italie, valables jusqu'au (...) 2015, ont en outre été trouvés en sa possession lors de sa venue en Suisse le 6 juin 2014.</w:t>
      </w:r>
    </w:p>
    <w:p>
      <w:r>
        <w:rPr>
          <w:b/>
        </w:rPr>
        <w:t>E. 4.2</w:t>
      </w:r>
    </w:p>
    <w:p>
      <w:r>
        <w:t>Les autorités italiennes ont expressément accepté la (re)prise en charge du recourant sur la base de l'art. 19 du règlement Dublin III (ou art. 16 par. 2 règlement Dublin II au contenu identique), lequel dispose que "si un Etat membre délivre au demandeur un titre de séjour, les obligations prévues à l'article 18, paragraphe 1, lui sont transférées", l'art. 18 prévoyant que l'Etat désigné comme responsable par le règlement est tenu de (re)prendre en charge le requérant.</w:t>
      </w:r>
    </w:p>
    <w:p>
      <w:r>
        <w:rPr>
          <w:b/>
        </w:rPr>
        <w:t>E. 4.3</w:t>
      </w:r>
    </w:p>
    <w:p>
      <w:r>
        <w:t>L'intéressé n'a contesté ni le résultat des recherches effectuées par l'ODM, ni la compétence de l'Italie pour mener sa procédure d'asile. Il s'ensuit que la compétence de ce pays est donnée.</w:t>
      </w:r>
    </w:p>
    <w:p>
      <w:r>
        <w:rPr>
          <w:b/>
        </w:rPr>
        <w:t>E. 4.4</w:t>
      </w:r>
    </w:p>
    <w:p>
      <w:r>
        <w:t>Le recourant s'oppose néanmoins à son transfert en Italie en raison de ses problèmes médicaux.</w:t>
      </w:r>
    </w:p>
    <w:p>
      <w:r>
        <w:rPr>
          <w:b/>
        </w:rPr>
        <w:t>E. 5.1</w:t>
      </w:r>
    </w:p>
    <w:p>
      <w:r>
        <w:t>Préliminairement à l'examen matériel, il sied de relever que la motivation de l'ODM consistant à prononcer la non-entrée en matière sur la demande d'asile du recourant en application de l'art. 31a al. 1 let. b LAsi, puis, après avoir considéré qu'aucune des conditions alternatives (que sont l'illicéité, l'inexigibilité et l'impossibilité) conduisant au prononcé d'une admission provisoire conformément à l'art. 83 al. 4 LEtr auquel renvoie l'art. 44 LAsi n'est réunie, à ordonner le renvoi vers l'Italie et l'exécution de cette mesure, est erronée.</w:t>
      </w:r>
    </w:p>
    <w:p>
      <w:r>
        <w:rPr>
          <w:b/>
        </w:rPr>
        <w:t>E. 5.2</w:t>
      </w:r>
    </w:p>
    <w:p>
      <w:r>
        <w:t>Le règlement des conditions de séjour en Suisse, par l'octroi de l'admission provisoire au sens de l'art. 44 LAsi et de l'art. 83 LEtr, n'est pas compatible avec une décision de non-entrée en matière sur une demande d'asile fondée sur la responsabilité d'un autre Etat pour l'examiner selon le règlement Dublin III, la renonciation par la Suisse à la mise en oeuvre du transfert entraînant simplement sa responsabilité pour l'examen de la demande d'asile. L'art. 83 LEtr, réglementant la décision d'admission provisoire, n'est donc pas applicable en cas de décision de non-entrée en matière sur une demande d'asile fondée sur la responsabilité d'un autre Etat membre de l'espace Dublin pour l'examiner (ATAF 2010/45 ; 2012/4 consid. 2.4 ; 2011/9 consid. 4.1).</w:t>
      </w:r>
    </w:p>
    <w:p>
      <w:r>
        <w:rPr>
          <w:b/>
        </w:rPr>
        <w:t>E. 5.3</w:t>
      </w:r>
    </w:p>
    <w:p>
      <w:r>
        <w:t>C'est au regard des engagements de droit international qui lient la Suisse et du droit interne, notamment de l'art. 29a al. 3 de l'ordonnance 1 du 11 août 1999 sur l'asile relative à la procédure (OA 1, RS 142.311) que l'ODM aurait dû examiner s'il existait un empêchement au transfert de l'intéressé en Italie. Toutefois, le recourant, ayant pu s'exprimer sur ces points dans son audition du 16 juin 2014 et l'ODM les ayant traités, cette erreur n'a aucune influence sur l'issue de la procédure.</w:t>
      </w:r>
    </w:p>
    <w:p>
      <w:r>
        <w:rPr>
          <w:b/>
        </w:rPr>
        <w:t>E. 6.1</w:t>
      </w:r>
    </w:p>
    <w:p>
      <w:r>
        <w:t>D'un point de vue général tout d'abord, il convient d'examiner s'il y a de sérieuses raisons de croire qu'il existe, en Italie, des défaillances systémiques dans la procédure d'asile et les conditions d'accueil des demandeurs, qui entraînent un risque de traitement inhumain ou dégradant au sens de l'art. 4 de la CharteUE (art. 3 par. 2 du règlement Dublin III).</w:t>
      </w:r>
    </w:p>
    <w:p>
      <w:r>
        <w:rPr>
          <w:b/>
        </w:rPr>
        <w:t>E. 6.2</w:t>
      </w:r>
    </w:p>
    <w:p>
      <w:r>
        <w:t>Cet Etat est partie à la CharteUE, à la CEDH, à la Convention du 10 décembre 1984 contre la torture et autres peines ou traitements cruels, inhumains ou dégradants (RS 0.105 ; ci-après : Conv. torture), à la Convention du 28 juillet 1951 relative au statut des réfugiés (RS 0.142.30 ; ci-après : Conv. réfugiés), ainsi qu'au Protocole additionnel du 31 janvier 1967 (Prot. ; RS 0.142.301) et, à ce titre, en applique les dispositions. Partant, il est présumé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w:t>
      </w:r>
    </w:p>
    <w:p>
      <w:r>
        <w:rPr>
          <w:b/>
        </w:rPr>
        <w:t>E. 6.3</w:t>
      </w:r>
    </w:p>
    <w:p>
      <w:r>
        <w:t>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(notamment OSAR, Italie, Conditions d'accueil : Situation actuelle des requérant-e-s d'asile et des bénéficiaires d'une protection, en particulier celles et ceux de retour en Italie dans le cadre de Dublin, octobre 2013).</w:t>
      </w:r>
    </w:p>
    <w:p>
      <w:r>
        <w:rPr>
          <w:b/>
        </w:rPr>
        <w:t>E. 6.4</w:t>
      </w:r>
    </w:p>
    <w:p>
      <w:r>
        <w:t>Cependant, contrairement au cas de la Grèce (arrêt de la CourEDH M.S.S. contre Belgique et Grèce du 21 janvier 2011, 30696/09, § 341 ss), on ne saurait considérer qu'il appert de positions répétées et concordantes du UNHCR,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exposés à une situation de précarité et de dénuement matériel et psychologique, au point que leur transfert dans ce pays constituerait un traitement prohibé par l'art. 3 CEDH (aussi arrêt de la CourEDH Mohammed Hussein contre Pays-Bas et Italie du 2 avril 2013, 27725/10).</w:t>
      </w:r>
    </w:p>
    <w:p>
      <w:r>
        <w:rPr>
          <w:b/>
        </w:rPr>
        <w:t>E. 6.5</w:t>
      </w:r>
    </w:p>
    <w:p>
      <w:r>
        <w:t>Le dispositif italien d'accueil décentralisé des demandeurs d'asile implique de nombreuses ONG aux niveaux national et local. L'Italie a dû mettre en vigueur les dispositions législatives, réglementaires et administratives nécessaires pour se conformer aux directives précitées, et prendre à ce titre des mesures permettant de garantir un niveau de vie adéquat pour la santé et d'assurer la subsistance des demandeurs d'asile (art. 2 point j et art. 13 par. 2 directive Accueil). Les requérants d'asile renvoyés en Italie en application du règlement Dublin III ont également accès pour un certain temps aux centres de premier accueil CARA (Centri di accoglienza per richiedenti asilo), ainsi que, en principe, à une aide en matière d'hébergement et de soins, soit par l'entremise des autorités ou collectivités publiques soit par celle d'organisations caritatives privées (OSAR : Italie, op. cit., p. 4 s.).</w:t>
      </w:r>
    </w:p>
    <w:p>
      <w:r>
        <w:rPr>
          <w:b/>
        </w:rPr>
        <w:t>E. 6.6</w:t>
      </w:r>
    </w:p>
    <w:p>
      <w:r>
        <w:t>Ainsi, en l'absence d'une pratique avérée de violation systématique des normes communautaires minimales en la matière, le respect par l'Italie de ses obligations concernant les droits des requérants d'asile sur son territoire demeure présumé. En conséquence, l'art. 3 par. 2 du règlement Dublin III ne trouve pas application en l'espèce.</w:t>
      </w:r>
    </w:p>
    <w:p>
      <w:r>
        <w:rPr>
          <w:b/>
        </w:rPr>
        <w:t>E. 7.1</w:t>
      </w:r>
    </w:p>
    <w:p>
      <w:r>
        <w:t>Lors de son audition, le recourant s'est opposé à son renvoi en Italie, dans la mesure où il souhaitait se faire soigner en Suisse avant de regagner l'Italie. Il n'aurait obtenu ni logement ni travail dans cet Etat, ce qui, faute de moyens, l'aurait empêché d'avoir accès aux soins nécessaires (A6/14, p. 8). Dans son recours, il indique qu'il n'a bénéficié d'aucun suivi après ses deux interventions chirurgicales en Italie, en raison du manque de place dans les hôpitaux et de son statut de réfugié, situation qu'il qualifie de traitement inhumain et dégradant au sens de l'art. 3 CEDH. Il aurait été renvoyé dans la rue, engendrant une infection, puis une nouvelle opération et enfin, une nouvelle infection qui persisterait à ce jour.</w:t>
      </w:r>
    </w:p>
    <w:p>
      <w:r>
        <w:rPr>
          <w:b/>
        </w:rPr>
        <w:t>E. 7.2</w:t>
      </w:r>
    </w:p>
    <w:p>
      <w:r>
        <w:t>Il s'agit dès lors de vérifier s'il existe un empêchement au transfert du recourant selon l'art. 17 du règlement Dublin III, en lien avec les obligations internationales de la Suisse ou pour des raisons humanitaires, selon l'art. 29a al. 3 OA 1 (ATAF 2011/35 consid. 4.11 ; 2010/45 consid. 7.4 et 7.5).</w:t>
      </w:r>
    </w:p>
    <w:p>
      <w:r>
        <w:rPr>
          <w:b/>
        </w:rPr>
        <w:t>E. 8.1</w:t>
      </w:r>
    </w:p>
    <w:p>
      <w:r>
        <w:t>Selon la jurisprudence de la CourEDH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w:t>
      </w:r>
    </w:p>
    <w:p>
      <w:r>
        <w:rPr>
          <w:b/>
        </w:rPr>
        <w:t>E. 8.2</w:t>
      </w:r>
    </w:p>
    <w:p>
      <w:r>
        <w:t>En l'espèce, l'intéressé n'a pas établi, dans le cadre de la présente procédure, qu'il ne serait pas en mesure de voyager ou que son transfert représenterait un danger concret pour sa santé. En effet, ses problèmes de santé n'apparaissent pas d'une gravité telle que son transfert en Italie serait illicite au sens restrictif de cette jurisprudence. Les tests médicaux effectués à l'hôpital F._______ démontrent que le recourant ne souffre pas de tuberculose et le certificat du Dr E._______ du (...) septembre 2014 qu'il n'a pas de lésion infravésicale. Quant à la suspicion de prostatite, cette affection, si tant est qu'elle soit établie, pourra être traitée en Italie, ce pays disposant de structures médicales.</w:t>
      </w:r>
    </w:p>
    <w:p>
      <w:r>
        <w:rPr>
          <w:b/>
        </w:rPr>
        <w:t>E. 8.3</w:t>
      </w:r>
    </w:p>
    <w:p>
      <w:r>
        <w:t>A ce titre, il convient de préciser que l'existence d'une prise en charge médicale adéquate est, en règle générale, présumée dans chaque Etat de l'Union Européenne et qu'il appartient à la partie, dans un cas particulier, d'apporter la preuve du contraire sur la base des maux spécifiques dont il souffre (Filzwieser/Sprung, Dublin II-Verordnung, Das Europäische Asylzuständigkeitssystem, 3e éd. 2010, art. 19 p. 152). Par ailleurs,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15 de ladite directive).</w:t>
      </w:r>
    </w:p>
    <w:p>
      <w:r>
        <w:rPr>
          <w:b/>
        </w:rPr>
        <w:t>E. 8.4</w:t>
      </w:r>
    </w:p>
    <w:p>
      <w:r>
        <w:t>L'allégation du recourant, selon laquelle l'absence de suivi postopératoire en Italie aurait engendré des complications dont il subirait encore les effets à ce jour, n'est qu'une simple affirmation ne reposant sur aucun indice objectif, concret et sérieux, et en aucun cas confirmé par le certificat du (...) septembre 2014. Dans son recours, le recourant reconnaît lui-même avoir été pris en charge à plusieurs reprises en Italie, mais ne donne en revanche aucun détail relatif aux éventuels traitement et/ou suivi dont il aurait été privé. Au cours de son audition, il a effectivement mentionné toute une série d'examens médicaux, notamment dentaires, dont on peine à entrevoir les soi-disant manquements. Il a été tout aussi évasif sur son séjour passé dans la rue, affirmant avoir vécu dans des maisons abandonnées ou sous un pont et mangé auprès d'une association lorsqu'il vivait dans la rue (A6/14, p.8). Interrogé sur l'adresse de son domicile en Italie, il a indiqué "G._______", précisant qu'il s'agissait de l'endroit où les gens se rendaient pour manger (p. 7). Enfin, il n'a invoqué aucun obstacle, autre que ses problèmes médicaux, susceptible de s'opposer à son retour en Italie, allant même jusqu'à annoncer son intention d'y retourner une fois guéri (A6/14, p. 10).</w:t>
      </w:r>
    </w:p>
    <w:p>
      <w:r>
        <w:rPr>
          <w:b/>
        </w:rPr>
        <w:t>E. 8.5</w:t>
      </w:r>
    </w:p>
    <w:p>
      <w:r>
        <w:t>Dans ces conditions, rien ne permet en l'occurrence d'admettre que l'Italie aurait refusé, refuserait ou renoncerait à l'avenir à lui accorder les soins nécessaires à ses affections.</w:t>
      </w:r>
    </w:p>
    <w:p>
      <w:r>
        <w:rPr>
          <w:b/>
        </w:rPr>
        <w:t>E. 8.6</w:t>
      </w:r>
    </w:p>
    <w:p>
      <w:r>
        <w:t>Il ressort par ailleurs de la réponse des autorités italiennes du 16 juillet 2014 que le recourant devra, à son arrivée à l'aéroport de Catane, s'annoncer auprès de la police-frontière, qui s'assurera de sa prise en charge et de son assistance. Les autorités requièrent également de l'ODM qu'il les informe des besoins particuliers de la personne à transférer, notamment de son état de santé physique ou mentale, au moyen des documents nécessaires.</w:t>
      </w:r>
    </w:p>
    <w:p>
      <w:r>
        <w:rPr>
          <w:b/>
        </w:rPr>
        <w:t>E. 8.7</w:t>
      </w:r>
    </w:p>
    <w:p>
      <w:r>
        <w:t>Dans cette optique, il appartiendra au recourant, comme l'a précisé l'ODM dans sa décision, de fournir un éventuel certificat médical détaillé, de sorte que dit office puisse le transmettre aux autorités italiennes, qui prendra les dispositions médicales nécessaires, conformément aux art. 31 et 32 du règlement Dublin III.</w:t>
      </w:r>
    </w:p>
    <w:p>
      <w:r>
        <w:rPr>
          <w:b/>
        </w:rPr>
        <w:t>E. 9.1</w:t>
      </w:r>
    </w:p>
    <w:p>
      <w:r>
        <w:t>Au demeurant,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et, le cas échéant, auprès de la CourEDH, en usant des voies de droit adéquates.</w:t>
      </w:r>
    </w:p>
    <w:p>
      <w:r>
        <w:rPr>
          <w:b/>
        </w:rPr>
        <w:t>E. 9.2</w:t>
      </w:r>
    </w:p>
    <w:p>
      <w:r>
        <w:t>Il y a encore lieu d'ajouter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w:t>
      </w:r>
    </w:p>
    <w:p>
      <w:r>
        <w:rPr>
          <w:b/>
        </w:rPr>
        <w:t>E. 9.3</w:t>
      </w:r>
    </w:p>
    <w:p>
      <w:r>
        <w:t>Les conditions d'accueil en Italie, qui peuvent se révéler de qualité inférieure aux attentes du recourant et être difficiles à certains égards, de même que ses affections et les soins qu'il nécessite, ne constituent enfin pas, dans le cas d'espèce, des motifs humanitaires justifiant l'usage de la clause de souveraineté.</w:t>
      </w:r>
    </w:p>
    <w:p>
      <w:r>
        <w:rPr>
          <w:b/>
        </w:rPr>
        <w:t>E. 10.1</w:t>
      </w:r>
    </w:p>
    <w:p>
      <w:r>
        <w:t>Pour tous ces motifs, il n'y a pas lieu d'appliquer la clause discrétionnaire prévue à l'art. 17 par. 1 du règlement Dublin III et à l'art. 29a al. 3 OA 1.</w:t>
      </w:r>
    </w:p>
    <w:p>
      <w:r>
        <w:rPr>
          <w:b/>
        </w:rPr>
        <w:t>E. 10.2</w:t>
      </w:r>
    </w:p>
    <w:p>
      <w:r>
        <w:t>L'Italie demeure dès lors l'Etat responsable de la procédure d'asile du recourant au sens du règlement Dublin III.</w:t>
      </w:r>
    </w:p>
    <w:p>
      <w:r>
        <w:rPr>
          <w:b/>
        </w:rPr>
        <w:t>E. 10.3</w:t>
      </w:r>
    </w:p>
    <w:p>
      <w:r>
        <w:t>C'est donc à bon droit que l'ODM n'est pas entré en matière sur sa demande d'asile (art. 31a al. 1 let. b LAsi) et qu'il a prononcé son transfert de Suisse vers l'Italie, en application de l'art. 44 LAsi, aucune exception à la règle générale du renvoi n'étant réalisée (art. 32 OA 1).</w:t>
      </w:r>
    </w:p>
    <w:p>
      <w:r>
        <w:rPr>
          <w:b/>
        </w:rPr>
        <w:t>E. 10.4</w:t>
      </w:r>
    </w:p>
    <w:p>
      <w:r>
        <w:t>Comme indiqué plus haut, les questions relatives à l'existence d'un empêchement à l'exécution du renvoi (ou transfert) pour des raisons tirées de l'art. 83 al. 2 à 4 LEtr ne se posent plus séparément, dès lors qu'elles sont indissociables du prononcé de la non-entrée en matière (ATAF 2010/45 consid. 10).</w:t>
      </w:r>
    </w:p>
    <w:p>
      <w:r>
        <w:rPr>
          <w:b/>
        </w:rPr>
        <w:t>E. 11</w:t>
      </w:r>
    </w:p>
    <w:p>
      <w:r>
        <w:t>Au vu de ce qui précède, le recours doit être rejeté.</w:t>
      </w:r>
    </w:p>
    <w:p>
      <w:r>
        <w:rPr>
          <w:b/>
        </w:rPr>
        <w:t>E. 12.1</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12.2</w:t>
      </w:r>
    </w:p>
    <w:p>
      <w:r>
        <w:t>La demande d'assistance judiciaire partielle formulée par l'intéressé doit cependant être admise ; son indigence est démontrée et ses conclusions n'étaient pas d'emblée vouées à l'échec (art. 65 al. 1 PA). Il n'est ainsi pas perçu de frais de procédure.</w:t>
      </w:r>
    </w:p>
    <w:p>
      <w:r>
        <w:rPr>
          <w:b/>
        </w:rPr>
        <w:t>E. 12.3</w:t>
      </w:r>
    </w:p>
    <w:p>
      <w:r>
        <w:t>En revanche, sa demande d'assistance judiciaire totale est rejetée. L'art. 110a al. 2 LAsi dispose en effet expressément que dite disposition ne s'applique pas aux recours formés dans le cadre des procédures Dublin, comme en l'espèce, et la présente cause ne représente pas une difficulté telle qu'elle nécessite que le recourant soit assisté (art. 65 al. 2 PA).</w:t>
      </w:r>
    </w:p>
    <w:p>
      <w:r>
        <w:rPr>
          <w:b/>
        </w:rPr>
        <w:t>E. 12.4</w:t>
      </w:r>
    </w:p>
    <w:p>
      <w:r>
        <w:t>Ayant succombé, le recourant n'a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