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E-4419/2017 vom 12. September 2017</w:t>
      </w:r>
    </w:p>
    <w:p>
      <w:r>
        <w:t>Bundesverwaltungsgericht, 2017-09-12, DE</w:t>
      </w:r>
    </w:p>
    <w:p>
      <w:r>
        <w:rPr>
          <w:b/>
        </w:rPr>
        <w:t xml:space="preserve">Quelle: </w:t>
      </w:r>
      <w:r>
        <w:t>https://mcp.opencaselaw.ch/entscheid/bvger_E-4419_2017</w:t>
      </w:r>
    </w:p>
    <w:p>
      <w:r>
        <w:t>FR: TAF E-4419/2017 du 12 septembre 2017</w:t>
      </w:r>
    </w:p>
    <w:p>
      <w:r>
        <w:t>IT: TAF E-4419/2017 del 12 settembre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mit Ausnahme der nachfolgenden Ausführungen, einzutreten. Der Beschwerde kommt von Gesetzes wegen aufschiebende Wirkung zu (vgl. Art. 42 AsylG und Art. 55 VwVG) und die Vorinstanz hat diese auch nicht entzogen. Auf den prozessualen Antrag betreffend sofortige Aussetzung des Wegweisungsvollzugs ist somit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Bezüglich der Frage der ausländerrechtlichen Wegweisung und des Wegweisungsvollzugs hat die Vorinstanz eine materielle Prüfung vorgenommen, weshalb dem Bundesverwaltungsgericht diesbezüglich volle Kognition zukommt.</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Bei Griechenland handelt es sich gemäss Beschluss des Bundesrates vom 14. Dezember 2007 um einen sicheren Drittstaat im Sinne von Art. 6a Abs. 2 Bst. b AsylG.</w:t>
      </w:r>
    </w:p>
    <w:p>
      <w:r>
        <w:rPr>
          <w:b/>
        </w:rPr>
        <w:t>E. 3.2</w:t>
      </w:r>
    </w:p>
    <w:p>
      <w:r>
        <w:t>Zur Begründung seines Nichteintretensentscheids hielt das SEM fest, Griechenland sei vom Bundesrat als sicherer Drittstaat bezeichnet worden. Das Land habe den Beschwerdeführer als Flüchtling anerkannt und der Wiederaufnahme zugestimmt. Zwar bestünden aufgrund der Flüchtlingsanerkennung in Griechenland Anzeichen für die Erfüllung der Flüchtlingseigenschaft nach Art. 3 AsylG. Jedoch läge das für ein Begehren um Feststellung der Flüchtlingseigenschaft geforderte schutzwürdige Interesse nach Art. 25 Abs. 2 VwVG vorliegend nicht vor, da ihm bereits Griechenland die Flüchtlingseigenschaft zugesprochen und Schutz vor Verfolgung gewährt habe. Damit sei das Non-Refoulement-Prinzip bei einer Rückkehr nach Griechenland gewahrt.</w:t>
      </w:r>
    </w:p>
    <w:p>
      <w:r>
        <w:rPr>
          <w:b/>
        </w:rPr>
        <w:t>E. 3.3</w:t>
      </w:r>
    </w:p>
    <w:p>
      <w:r>
        <w:t>In der Rechtsmitteleingabe verweist der Beschwerdeführer erneut auf die Mängel hinsichtlich seines Asylverfahrens in Griechenland (unbewusstes und ungewolltes Asylgesuch, ausgebliebene Information über seine Flüchtlingsanerkennung) und die nichtgewährte Aufenthaltsbewilligung. Vor diesem Hintergrund könne er die Wegweisung nach Griechenland nicht nachvollziehen und auf sein Asylgesuch sei einzutreten.</w:t>
      </w:r>
    </w:p>
    <w:p>
      <w:r>
        <w:rPr>
          <w:b/>
        </w:rPr>
        <w:t>E. 3.4</w:t>
      </w:r>
    </w:p>
    <w:p>
      <w:r>
        <w:t>In Übereinstimmung mit der Vorinstanz und unter Verweis auf deren Erwägungen (vgl. angefochtene Verfügung E. II und Zusammenfassung oben E. 3.2) ist festzustellen, dass vorliegend die Voraussetzungen für einen Nichteintretensentscheid gemäss Art. 31a Abs. 1 Bst. a AsylG erfüllt sind. Unerheblich sind die Einwände des Beschwerdeführers, er habe in Griechenland nicht um Asyl ersuchen wollen, weder vom erfassten Asylgesuch noch von der Anerkennung als Flüchtling Kenntnis gehabt und er verfüge über keine griechische Aufenthaltsbewilligung. Zwar ergibt sich aus den Akten, dass ihm die griechischen Behörden tatsächlich noch keinen Aufenthaltstitel ausgestellt haben (vgl. Akten der Vorinstanz A23). Seine Flüchtlingsanerkennung ist hingegen aktenkundig und belegt (vgl. A14, A20, A23). Gemäss Art. 24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(ABl. L 337/9 vom 20.12.2011; Qualifikationsrichtlinie) hat der Beschwerdeführer daher Anspruch auf die Ausstellung einer Aufenthaltsbewilligung. Es kann davon ausgegangen werden, dass die griechischen Behörden ihm eine solche ausstellen werden.</w:t>
      </w:r>
    </w:p>
    <w:p>
      <w:r>
        <w:rPr>
          <w:b/>
        </w:rPr>
        <w:t>E. 3.5</w:t>
      </w:r>
    </w:p>
    <w:p>
      <w:r>
        <w:t>Aufgrund des Gesagten ist das SEM in Anwendung von Art. 31a Abs. 1 Bst. a AsylG zu Recht und mit zutreffender Begründung auf das Asylgesuch des Beschwerdeführers nicht eingetreten.</w:t>
      </w:r>
    </w:p>
    <w:p>
      <w:r>
        <w:rPr>
          <w:b/>
        </w:rPr>
        <w:t>E. 4</w:t>
      </w:r>
    </w:p>
    <w:p>
      <w:r>
        <w:t>Das SEM verfügt gemäss Art. 44 AsylG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5.2</w:t>
      </w:r>
    </w:p>
    <w:p>
      <w:r>
        <w:t>Die Vorinstanz legte betreffend den Wegweisungsvollzug dar, der Beschwerdeführer könne in einen sicheren Drittstaat reisen, weshalb bezüglich seines Heimatstaates das Non-Refoulement-Gebot nicht zu prüfen sei. Zudem sei er in Griechenland als Flüchtling anerkannt worden und gelte daher nicht als Dublin-Rückkehrer. Somit lägen keine Hinweise vor, er würde dort inhaftiert oder ausgeschafft werden. Ferner handle es sich bei Griechenland um einen Rechtsstaat, womit er sich im Falle einer rechtswidrigen Behandlung an die dafür zuständigen staatlichen Instanzen zu wenden habe. Es bestünden keine Anhaltspunkte für eine Art. 3 EMRK widrige Behandlung in Griechenland. Ferner sprächen weder die in Griechenland herrschende Situation noch individuelle Gründe gegen die Zumutbarkeit des Wegweisungsvollzugs dorthin. Das Land habe die Qualifikationsrichtlinie mit den dort geregelten Ansprüchen anerkannter Flüchtlinge betreffend Sozialleistungen sowie Zugang zu Wohnraum und Beschäftigung umgesetzt. Der Beschwerdeführer habe sich diesbezüglich an die zuständigen griechischen Behörden zu wenden und eine allfällige Vorenthaltung der ihm zustehenden Ansprüche auf dem Rechtsweg einzufordern. Im Übrigen könnten zusätzlich private und internationale Hilfsorganisationen zur Unterstützung angerufen werden. Auch in Anbetracht seiner persönlichen Situation und seiner allgemein gebliebenen Verweise auf den Zustand im griechischen Flüchtlingswesen sei nicht anzunehmen, das Land würde ihm die ihm zustehenden Lebensbedingungen vorenthalten. Allfällige soziale oder wirtschaftliche Schwierigkeiten, die die griechische Bevölkerung generell betreffen würden, stünden ebenfalls nicht gegen die Zumutbarkeit der Rückführung. Auf seine Vorbringen in Bezug auf die Situation von asylsuchenden Personen in Griechenland müsse nicht eingegangen werden, da er in Griechenland bereits als Flüchtling anerkannt worden sei. Schliesslich sei der Wegweisungsvollzug technisch möglich und praktisch durchführbar; es läge eine Rückübernahmezustimmung Griechenlands vor.</w:t>
      </w:r>
    </w:p>
    <w:p>
      <w:r>
        <w:rPr>
          <w:b/>
        </w:rPr>
        <w:t>E. 5.3</w:t>
      </w:r>
    </w:p>
    <w:p>
      <w:r>
        <w:t>In seiner Rechtsmitteleingabe bekräftigt der Beschwerdeführer, dass die allgemeine Lage bezüglich Sicherheit und Gesundheitsversorgung in Griechenland problematisch sei und dort keine Integrationsmassnahmen bestehen würden. Zudem stünde ihm gerade als junger und alleinstehender Mann keine Unterstützung zu; es sei ihm auch keine Unterkunft zugeteilt worden. Freie Arbeitsstellen oder Ausbildungsmöglichkeiten seien nicht vorhanden. In der Schweiz lebten zudem mehrere Verwandte (Cousins und Cousine), die ihn unterstützen könnten, während er in Griechenland auf sich alleine gestellt wäre. Überdies sei er dort von Schleppern bedroht, da er mit diesen bei der Bootsüberfahrt von der Türkei nach Griechenland in einen Konflikt geraten sei. Ferner habe er Kenntnis davon, dass in Athen Kurden wegen ihrer Mitgliedschaft bei einer kurdischen Partei in die Türkei ausgeschafft worden seien. Aufgrund seiner Verbindungen zu einer Kurdenpartei befürchte er, bei einer Rückkehr dasselbe Schicksal zu erleiden.</w:t>
      </w:r>
    </w:p>
    <w:p>
      <w:r>
        <w:rPr>
          <w:b/>
        </w:rPr>
        <w:t>E. 5.4</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Griechenland ist Signatarstaat der oben erwähnten Konventionen und kommt seinen diesbezüglichen völkerrechtlichen Verpflichtungen grundsätzlich nach. Es liegen keine erhärteten Anhaltspunkte dafür vor, dass dies vorliegend nicht der Fall wäre. Nachdem dem Beschwerdeführer in Griechenland die Flüchtlingseigenschaft zugesprochen wurde, besteht vor allem kein Anlass zur Annahme, es drohe ihm eine Verletzung des in Art. 33 Abs. 1 FK verankerten Grundsatzes der Nichtrückschiebung. Bezüglich seiner unbelegt gebliebenen Befürchtung der Ausschaffung ist auf die zutreffenden vorinstanzlichen Ausführungen, wonach Griechenland ein Rechtsstaat sei und er sich im Falle einer (drohenden) rechtswidrigen Behandlung an die dafür zuständigen staatlichen Instanzen zu wenden habe, hinzuweisen (vgl. angefochtene Verfügung E. III und obige Zusammenfassung in E. 5.2). Dasselbe hat für die ebenfalls unbelegt gebliebene Bedrohungssituation durch Schlepper zu gelten. Der Vollzug der Wegweisung ist zulässig.</w:t>
      </w:r>
    </w:p>
    <w:p>
      <w:r>
        <w:rPr>
          <w:b/>
        </w:rPr>
        <w:t>E. 5.5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Gestützt auf Art. 83 Abs. 5 AuG besteht die Vermutung, dass eine Wegweisung in einen EU- oder EFTA-Staat in der Regel zumutbar ist. Die Vorinstanz hat in der angefochtenen Verfügung die Zumutbarkeit des Wegweisungsvollzugs zutreffend bejaht. Zur Vermeidung von Wiederholungen kann auf die Erwägungen gemäss angefochtener Verfügung (dort E. III) und obiger Zusammenfassung in E. 5.2 verwiesen werden. Der Inhalt der Beschwerde führt zu keinem anderen Ergebnis. Auch aus den eingereichten Internetberichten oder dem Foto ergeben sich keine konkreten Hinweise, die eine Rückführung als unzumutbar erscheinen lassen. Beim Beschwerdeführer handelt es sich um einen (...)-jährigen, gemäss Akten gesunden Mann, dem die in der Qualifikationsrichtlinie geregelten Ansprüche betreffend Sozialleistungen sowie Zugang zu Wohnraum, Beschäftigung und Bildung zustehen (vgl. Art. 26, 27, 29, 32). Er ist hinsichtlich allfälliger Anliegen betreffend finanzieller oder anderweitiger Unterstützung anzuweisen, sich an die in Griechenland zuständigen staatlichen Instanzen zu wenden. Es besteht somit kein Anlass zur Annahme, er würde im Falle einer Rückführung nach Griechenland in eine existenzielle Notlage geraten. Die Tatsache, dass er dort - anders als in der Schweiz - über keine Verwandten verfügt, vermag keine andere Sichtweise zu begründen. Auch aus dem Umstand, dass andere Personengruppen (vulnerable Personen, Familien) womöglich eine weitergehende Unterstützung erhalten, kann er nichts zu seinen Gunsten ableiten.</w:t>
      </w:r>
    </w:p>
    <w:p>
      <w:r>
        <w:rPr>
          <w:b/>
        </w:rPr>
        <w:t>E. 5.6</w:t>
      </w:r>
    </w:p>
    <w:p>
      <w:r>
        <w:t>Der Vollzug der Wegweisung ist schliesslich in Übereinstimmung mit der Vorinstanz als möglich nach Art. 83 Abs. 2 AuG zu erachten; die griechischen Behörden haben einer Rückübernahme des Beschwerdeführers ausdrücklich zugestimmt.</w:t>
      </w:r>
    </w:p>
    <w:p>
      <w:r>
        <w:rPr>
          <w:b/>
        </w:rPr>
        <w:t>E. 5.7</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Es erübrigt sich, weiter auf Beschwerdevorbringen oder Beweismittel einzugehen. Die Beschwerde ist abzuweisen, soweit darauf einzutreten ist.</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abzuweisen, da die Beschwerde gemäss obigen Erwägungen als aussichtslos zu bezeichnen ist. Damit sind die Voraussetzungen von Art. 65 Abs. 1 VwVG nicht erfüllt. Mit dem vorliegenden Direktentscheid wird der Antrag betreffend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