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E-436/2021 vom 19. März 2021</w:t>
      </w:r>
    </w:p>
    <w:p>
      <w:r>
        <w:t>Bundesverwaltungsgericht, 2021-03-19, FR</w:t>
      </w:r>
    </w:p>
    <w:p>
      <w:r>
        <w:rPr>
          <w:b/>
        </w:rPr>
        <w:t xml:space="preserve">Quelle: </w:t>
      </w:r>
      <w:r>
        <w:t>https://mcp.opencaselaw.ch/entscheid/bvger_E-436_2021</w:t>
      </w:r>
    </w:p>
    <w:p>
      <w:r>
        <w:t>FR: TAF E-436/2021 du 19 mars 2021</w:t>
      </w:r>
    </w:p>
    <w:p>
      <w:r>
        <w:t>IT: TAF E-436/2021 del 19 marzo 2021</w:t>
      </w:r>
    </w:p>
    <w:p>
      <w:pPr>
        <w:pStyle w:val="Heading2"/>
      </w:pPr>
      <w:r>
        <w:t>Regeste</w:t>
      </w:r>
    </w:p>
    <w:p>
      <w:r>
        <w:t>Asile (non-entrée en matière / Etat tiers sûr 31a I a,c,d,e) et renvoi</w:t>
      </w:r>
    </w:p>
    <w:p>
      <w:pPr>
        <w:pStyle w:val="Heading2"/>
      </w:pPr>
      <w:r>
        <w:t>Erwägungen</w:t>
      </w:r>
    </w:p>
    <w:p>
      <w:r>
        <w:rPr>
          <w:b/>
        </w:rPr>
        <w:t>E. 1</w:t>
      </w:r>
    </w:p>
    <w:p>
      <w:r>
        <w:t>Le recours est admis, dans le sens des considérants.</w:t>
      </w:r>
    </w:p>
    <w:p>
      <w:r>
        <w:rPr>
          <w:b/>
        </w:rPr>
        <w:t>E. 2</w:t>
      </w:r>
    </w:p>
    <w:p>
      <w:r>
        <w:t>La décision du 25 janvier 2021 est annulée en tant qu'elle ordonne l'exécution du renvoi du recourant et la cause renvoyée au SEM pour instruction complémentaire et nouvelle décision sur ce point.</w:t>
      </w:r>
    </w:p>
    <w:p>
      <w:r>
        <w:rPr>
          <w:b/>
        </w:rPr>
        <w:t>E. 3</w:t>
      </w:r>
    </w:p>
    <w:p>
      <w:r>
        <w:t>Il n'est pas perçu de frais de procédure.</w:t>
      </w:r>
    </w:p>
    <w:p>
      <w:r>
        <w:rPr>
          <w:b/>
        </w:rPr>
        <w:t>E. 4</w:t>
      </w:r>
    </w:p>
    <w:p>
      <w:r>
        <w:t>Il n'est pas alloué de dépens.</w:t>
      </w:r>
    </w:p>
    <w:p>
      <w:r>
        <w:rPr>
          <w:b/>
        </w:rPr>
        <w:t>E. 5</w:t>
      </w:r>
    </w:p>
    <w:p>
      <w:r>
        <w:t>Le présent arrêt est adressé au mandataire du recourant, au SEM et à l'autorité cantonale. Le président du collège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