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E-4315/2021 vom 26. August 2021</w:t>
      </w:r>
    </w:p>
    <w:p>
      <w:r>
        <w:t>Bundesverwaltungsgericht, 2021-08-26, DE</w:t>
      </w:r>
    </w:p>
    <w:p>
      <w:r>
        <w:rPr>
          <w:b/>
        </w:rPr>
        <w:t xml:space="preserve">Quelle: </w:t>
      </w:r>
      <w:r>
        <w:t>https://mcp.opencaselaw.ch/entscheid/bvger_E-4315_2021_d20210826</w:t>
      </w:r>
    </w:p>
    <w:p>
      <w:r>
        <w:t>FR: TAF E-4315/2021 du 26 août 2021</w:t>
      </w:r>
    </w:p>
    <w:p>
      <w:r>
        <w:t>IT: TAF E-4315/2021 del 26 agosto 2021</w:t>
      </w:r>
    </w:p>
    <w:p>
      <w:pPr>
        <w:pStyle w:val="Heading2"/>
      </w:pPr>
      <w:r>
        <w:t>Regeste</w:t>
      </w:r>
    </w:p>
    <w:p>
      <w:r>
        <w:t>Asyl und Wegweisung | Asyl und Wegweisung; Verfügung des SEM vom 26. August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t>E-4315/2021 Seite 8</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wegen ihrer Rasse, Religion, Nationalität, Zugehörigkeit zu einer bestimmten so- zialen Gruppe oder wegen ihrer politischen Anschauungen ernsthaften Nachteilen ausgesetzt sind oder begründete Furcht haben, solchen Nach- teilen ausgesetzt zu werden (Art. 3 Abs. 1 AsylG). Als ernsthafte Nachteile gelten namentlich die Gefährdung des Leibes, des Lebens oder der Frei- heit sowie Massnahmen, die einen unerträglichen psychischen Druck be- 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(Art. 7 AsylG).</w:t>
      </w:r>
    </w:p>
    <w:p>
      <w:r>
        <w:rPr>
          <w:b/>
        </w:rPr>
        <w:t>E. 4.1</w:t>
      </w:r>
    </w:p>
    <w:p>
      <w:r>
        <w:t>Das SEM führte zur Begründung seiner ersten Verfügung vom 15. Ok- tober 2019 im Wesentlichen Folgendes aus:</w:t>
      </w:r>
    </w:p>
    <w:p>
      <w:r>
        <w:rPr>
          <w:b/>
        </w:rPr>
        <w:t>E. 4.1.1</w:t>
      </w:r>
    </w:p>
    <w:p>
      <w:r>
        <w:t>Dem Beschwerdeführer sei es nicht gelungen, ein besonders expo- niertes politisches Profil glaubhaft zu machen, das ihn von den tausenden Personen, die im Verlauf der Kandidatur des damaligen Präsidenten an Protesten teilgenommen hätten, massgeblich zu unterscheiden und ein er- höhtes Interesse der Behörden an seiner Person zu begründen vermocht hätte. Er habe seine politische Motivation nur wenig differenziert und ste- reotyp schildern können. Er habe ausgeführt, er sei ein "normaler Kämpfer" für die Partei gewesen und habe an Demonstrationen teilgenommen. Des Weiteren habe er angegeben, er habe Informationen von der Partei bezüg- lich der Präsidentschaftswahl erhalten und diese Informationen weiterge- geben, sei aber nicht in der Lage gewesen, den Inhalt dieser Informationen konkret wiederzugeben. Der Beschwerdeführer habe lediglich angegeben, er habe die Leute über die erneute Kandidatur des damaligen Präsidenten und über das Stattfinden der Proteste informiert. Er habe auch die angeb- lichen Auseinandersetzungen mit der Polizei nicht differenziert beschrei- ben beziehungsweise eine besondere Rolle seiner Person nicht glaubhaft darstellen können.</w:t>
      </w:r>
    </w:p>
    <w:p>
      <w:r>
        <w:t>E-4315/2021 Seite 9</w:t>
      </w:r>
    </w:p>
    <w:p>
      <w:r>
        <w:rPr>
          <w:b/>
        </w:rPr>
        <w:t>E. 4.1.2</w:t>
      </w:r>
    </w:p>
    <w:p>
      <w:r>
        <w:t>Unabhängig davon, ob er an den Massenprotesten teilgenommen habe oder nicht, bestünden aufgrund seines niederschwelligen Profils und angesichts der Anzahl Teilnehmender an den Protesten aus objektiver Be- trachtungsweise und mangels Substanziierung seiner persönlichen Rolle erhebliche Zweifel an der geltend gemachten staatlichen Verfolgung bezie- hungsweise der angeblich drohenden Haftstrafe. Die eingereichten Be- weismittel, namentlich die beiden Vorladungen, die nach seiner Ausreise bei ihm zu Hause abgegeben worden seien, hätten mangels fälschungssi- cherer Merkmale nur geringen Beweiswert und vermöchten eine behördli- che Suche nach ihm nicht zu belegen. Er habe den Erhalt der Dokumente und die Ursache der behördlichen Suche nach ihm nicht zu substanziieren vermocht. Seine Bedrohungslage habe er mit der Weitergabe von Informa- tionen an seinen Cousin – der angeblich verhaftet worden sei – begründet, er sei jedoch nicht in der Lage gewesen, differenziert anzugeben, um was für Informationen es sich gehandelt habe, beziehungsweise inwiefern die- ser Informationstransfer ein Interesse an seiner Person ausgelöst habe. Er habe auch die konkreten Aktivitäten seines Cousins nicht beschreiben kön- nen und nicht zu erklären vermocht, weshalb die Internetsite seines Cous- ins angeblich von Millionen von Menschen besucht werde. Der Beschwer- deführer habe überdies keine weiteren Angaben zu dem angeblichen Ver- rat durch den Cousin machen können, was erstaune, da er angegeben habe, in telefonischem Kontakt mit dem Cousin zu stehen.</w:t>
      </w:r>
    </w:p>
    <w:p>
      <w:r>
        <w:rPr>
          <w:b/>
        </w:rPr>
        <w:t>E. 4.1.3</w:t>
      </w:r>
    </w:p>
    <w:p>
      <w:r>
        <w:t>Die Zweifel an der Glaubhaftigkeit seiner Vorbringen würden sich letztlich aufgrund seiner legalen Ausreise aus Algerien erhärten. Er habe diesbezüglich angegeben, dass man in Algerien zuerst in der Provinz zur Suche ausgeschrieben und erst nach 48 Stunden national gesucht werde. Da ein befreundeter Anwalt ihn gewarnt habe, habe er genügend Zeit ge- habt, die Formalitäten für seine legale Ausreise zu erledigen. Es erscheine konstruiert, dass er Algerien verlassen habe, ohne zuvor die genauen Hintergründe für die behördliche Suche nach ihm in Erfahrung gebracht oder sich mit seinen politischen Mitstreitern ausgetauscht zu haben. Auch nach seiner Ausreise habe er keine konkreten Anstrengungen unternom- men, um herauszufinden, was ihm konkret angelastet werde. Obwohl der befreundete Anwalt angeblich gute Kontakte zu den Justizbehörden habe, habe er sich nicht bemüht, Genaueres zu den Hintergründen der angebli- chen Verfolgung in Erfahrung zu bringen. Zusammenfassend sei es dem Beschwerdeführer nicht gelungen, eine behördliche Suche nach ihm und ein Interesse der algerischen Behörden an seiner Person glaubhaft zu ma- chen. Er erfülle somit die Flüchtlingseigenschaft nicht und sein Asylgesuch sei abzulehnen.</w:t>
      </w:r>
    </w:p>
    <w:p>
      <w:r>
        <w:t>E-4315/2021 Seite 10</w:t>
      </w:r>
    </w:p>
    <w:p>
      <w:r>
        <w:rPr>
          <w:b/>
        </w:rPr>
        <w:t>E. 4.2.1</w:t>
      </w:r>
    </w:p>
    <w:p>
      <w:r>
        <w:t>In der Beschwerde vom 24. Oktober 2019 wurde im Wesentlichen vorgebracht, die Vorinstanz habe ihre ablehnende Verfügung lediglich auf die angeblich fehlende Substanz seiner Aussagen hinsichtlich seiner Aktivitäten und der daraus resultierenden Bedrohungslage gestützt, den Sachverhalt nicht im länderspezifischen Kontext abgeklärt und den ein- gereichten Beweismitteln zu Unrecht jeglichen Beweiswert abgesprochen. Entgegen der Ansicht der Vorinstanz habe er liquide aufgezeigt, weshalb er in Algerien verfolgt werde und zu diesem Vorbringen auch Beweismittel eingereicht. Die FFS sei eine wichtige oppositionelle Kraft, der man zu- traue, etwas für das Land bewirken zu können. Innerhalb des lokalen Ab- legers der Partei in B._______ habe er eine Bezugsperson gehabt, mit der er jeweils unterwegs gewesen sei und auch schon vor den Protesten auf- grund der erneuten Kandidatur des langjährigen Präsidenten Bouteflika an Sitzungen und Demonstrationen teilgenommen habe. Er habe im Auftrag der Partei Transportmittel gemietet, mit denen Personen an die Kundge- bungen gefahren worden seien. Zudem habe er die Busse an die Demon- strationen begleitet und sei jeweils zuvorderst im Konvoi mitgefahren. Des- halb sei sein Fahrzeug von der Polizei angehalten worden, und er habe mit den Polizisten sprechen und ihnen seinen Parteiausweis sowie die Demonstrationsbewilligungen zeigen müssen; dabei sei es zu Auseinan- dersetzungen mit den Beamten gekommen. Er habe auch Behörden- vertreter wiederholt auf das Demonstrationsrecht der Kundgebungsteilneh- menden aufmerksam machen müssen und sich auch durch diese Aktivitä- ten exponiert. Hinsichtlich der Informationen, welche er an seinen Cousin weitergeleitet habe, wurde ergänzend vorgebracht, dass er diese von einer Abgeordneten erhalten habe, die Zugang zu diesen Interna gehabt habe. C._______ habe dann als Erster die brisante Information, dass Bouteflika erneut für das Präsidentenamt kandidieren wolle, im Internet veröffentlicht. Der Cousin sei bereits in der Nacht vom (…) auf den (…) Februar 2019 inhaftiert worden. Auch andere Personen, welche zum Boykott der Präsi- dentschaftswahlen aufgerufen hätten, seien festgenommen worden. Ver- schiedene Quellen würden bestätigen, dass die Publikation des Cousins der Auslöser der Massenproteste des Jahres 2019 in Algerien gewesen sei.</w:t>
      </w:r>
    </w:p>
    <w:p>
      <w:r>
        <w:rPr>
          <w:b/>
        </w:rPr>
        <w:t>E. 4.2.2</w:t>
      </w:r>
    </w:p>
    <w:p>
      <w:r>
        <w:t>Der Beschwerde waren mehrere Berichte über die Verhaftung des Cousins C._______ wie auch über weitere Verhaftungen im Zuge der Pro- teste aufgrund der Präsidentschaftswahl beigelegt.</w:t>
      </w:r>
    </w:p>
    <w:p>
      <w:r>
        <w:t>E-4315/2021 Seite 11</w:t>
      </w:r>
    </w:p>
    <w:p>
      <w:r>
        <w:rPr>
          <w:b/>
        </w:rPr>
        <w:t>E. 4.3</w:t>
      </w:r>
    </w:p>
    <w:p>
      <w:r>
        <w:t>Der Kassationsentscheid E-5624/2019 vom 13. November 2019 wurde vom Bundesverwaltungsgericht damit begründet, dass das SEM den Sach- verhalt weder rechtsgenüglich abgeklärt noch eine genügende Beweiswür- digung vorgenommen habe. Den Protokollen der beiden Anhörungen sei zu entnehmen, dass bei zentralen Aspekten der Gesuchsbegründung Nachfragen unterblieben seien und der Beschwerdeführer verschiedentlich unterbrochen worden sei. Aus den Befragungen sei nicht klar geworden, inwiefern das Profil des Beschwerdeführers für die Behörden von Interesse sei und welche Rolle dem Beschwerdeführer bei der Verhaftung seines Cousins zugekommen sei. In chronologischer Hinsicht seien ebenfalls Fragen offengeblieben, was nicht allein auf unsubstanziierte Angaben des Beschwerdeführers zurückzuführen sei, sondern vorab auf die wenig sach- gerechte Durchführung der Anhörungen. Die vom Beschwerdeführer eingereichten Beweismittel seien vom SEM nicht hinreichend gewürdigt worden. Die Sachverhaltsdarstellung des Beschwerdeführers bedürfe ei- ner umfassenden Abklärung (ausserhalb des beschleunigten Verfahrens).</w:t>
      </w:r>
    </w:p>
    <w:p>
      <w:r>
        <w:rPr>
          <w:b/>
        </w:rPr>
        <w:t>E. 4.4</w:t>
      </w:r>
    </w:p>
    <w:p>
      <w:r>
        <w:t>Seinen zweiten Asylentscheid vom 26. August 2021 begründete das SEM im Wesentlichen wie folgt:</w:t>
      </w:r>
    </w:p>
    <w:p>
      <w:r>
        <w:rPr>
          <w:b/>
        </w:rPr>
        <w:t>E. 4.4.1</w:t>
      </w:r>
    </w:p>
    <w:p>
      <w:r>
        <w:t>Die Abklärungen durch die Schweizer Vertretung hätten ergeben, dass der Beschwerdeführer tatsächlich im Rahmen von Ermittlungen durch die algerischen Behörden vorgeladen worden sei. Die eingereichten Vorla- dungen der Gerichtspolizei vom (…) Februar 2019 sowie vom (…) Juni 2020 und die eingereichten Unzustellbarkeitsnotizen des Büros eines Ge- richtsvollziehers vom (…) Februar 2019 und vom (…) Dezember 2019 wür- den darauf hindeuten, dass man ihn damals als Zeugen oder Verdächtigen habe einvernehmen wollen. Hingegen gehe aus den Akten nicht hervor, dass die Gerichtspolizei ihn – angesichts der nicht befolgten Vorladung – mithilfe der Sicherheitskräfte zum Erscheinen vor Gericht zu zwingen ver- sucht hätte. In Algerien sei gegen den Beschwerdeführer gemäss Akten bisher kein Strafverfahren eröffnet oder ein Such- respektive Haftbefehl gegen ihn ausgestellt worden. Er unterliege auch keinem Ausreise- oder Einreiseverbot.</w:t>
      </w:r>
    </w:p>
    <w:p>
      <w:r>
        <w:rPr>
          <w:b/>
        </w:rPr>
        <w:t>E. 4.4.2</w:t>
      </w:r>
    </w:p>
    <w:p>
      <w:r>
        <w:t>Bei der Beurteilung, inwiefern von einem bestehenden Interesse der algerischen Behörden am Beschwerdeführer auszugehen sei und wie wahrscheinlich von der Einleitung eines Strafverfahrens respektive von ei- ner flüchtlingsrechtlich relevanten Verfolgungsmassnahme gegen ihn aus- zugehen sei, sei Folgendes zu berücksichtigen: Nachdem er selber kein besonderes eigenes Engagement in den sozialen Medien geltend gemacht habe, sei davon auszugehen, dass die Vorladung der Abteilung (…)-</w:t>
      </w:r>
    </w:p>
    <w:p>
      <w:r>
        <w:t>E-4315/2021 Seite 12 kriminalität der Gerichtspolizei vom (…) Februar 2019 in Zusammenhang mit dem Strafverfahren gegen seinen Cousin C._______ erlassen worden sei; diesen kausalen Zusammenhang habe der Beschwerdeführer ja auch selbst hergestellt. Die Abklärungen in Algerien hätten ergeben, dass im Strafverfahren gegen den Cousin am (…) August 2020 ein Urteil ergangen sei, in welchem dieser rechtskräftig zu einer bedingten (…)monatigen Frei- heitsstrafe verurteilt worden sei. Angesichts des definitiven Abschlusses dieses Verfahren liege die Vermutung nahe, dass die Vorladung des Be- schwerdeführers durch die Polizeiabteilung (…)kriminalität sistiert worden und nicht davon auszugehen sei, dass er im heutigen Zeitpunkt deswegen noch Probleme erhalten würde.</w:t>
      </w:r>
    </w:p>
    <w:p>
      <w:r>
        <w:rPr>
          <w:b/>
        </w:rPr>
        <w:t>E. 4.4.3</w:t>
      </w:r>
    </w:p>
    <w:p>
      <w:r>
        <w:t>Der Beschwerdeführer mache geltend, es sei weiterhin von einem grossen behördlichen Interesse an ihm auszugehen, weil die algerischen Behörden daran interessiert seien, die Informationskette in Zusammen- hang mit dem Bekanntwerden einer erneuten Kandidatur des damaligen Präsidenten zu ergründen und andererseits um Namen von vormaligen Mitstreitern während der Proteste zu erfahren. Nachdem die Familie des Cousins ihn und seine Kernfamilie nicht vom Urteil vom (…) August 2020 in Kenntnis gesetzt habe, sei – so der Beschwerdeführer – davon auszu- gehen, dass C._______ mit den algerischen Behörden kollaboriert und ihn verraten habe. Diese angebliche subjektive Furcht des Beschwerdeführers basiere auf Annahmen und Vermutungen, die er weder zu belegen noch differenziert zu erörtern vermocht habe. Die Furcht vor der Kollaboration des Cousins mit den algerischen Behörden respektive vor einem Verrat durch C._______ erscheine insbesondere angesichts der persönlichen Rolle als Überbringer einer Information über die erneute Präsidentschaftskandidatur objektiv nicht begründet. Die Annahme, die Behörden würden sich beson- ders für die diesbezügliche Informationskette interessieren, erscheine nicht plausibel, zumal die Information ja ohnehin an die algerische Öffentlichkeit adressiert gewesen sei. Die Frage einer erneuten Kandidatur des Präsi- denten sei damals bereits über längere Zeit in der Öffentlichkeit diskutiert worden und habe sich aufgrund von Anzeichen aus dem Präsidentenpalast einmal mehr und einmal weniger abgezeichnet. Die Veröffentlichung der Information durch den Cousin sei nicht die offensichtliche Folge einer In- diskretion aus politischen Kreisen gewesen. Aus den Angaben des Be- schwerdeführers ergebe sich, dass dieser nicht der exklusive Träger einer sensiblen Information gewesen sei, die einen Einfluss auf den Verlauf der Proteste in Algerien gehabt haben könnte. Seine Darstellungen der Rolle</w:t>
      </w:r>
    </w:p>
    <w:p>
      <w:r>
        <w:t>E-4315/2021 Seite 13 bei der Weitergabe dieser Information erscheine insgesamt aufgebauscht. Es sei somit nicht ersichtlich, weshalb die algerischen Behörden noch ein Inte- resse am Beschwerdeführer wegen der Überbringung einer Information an seinen Cousin haben sollten und er deswegen ein Strafverfahren zu be- fürchten hätte.</w:t>
      </w:r>
    </w:p>
    <w:p>
      <w:r>
        <w:rPr>
          <w:b/>
        </w:rPr>
        <w:t>E. 4.4.4</w:t>
      </w:r>
    </w:p>
    <w:p>
      <w:r>
        <w:t>Mit Blick auf die Repressalien im Verlauf der Kundgebungen in Alge- rien hätten die Behörden gemäss den verfügbaren Quellen insbesondere politische Aktivisten, Journalisten, Blogger oder Oppositionspolitiker im Visier gehabt, welche die Proteste befeuert, am Leben gehalten und in exponierter Art und Weise begangen hätten. Der Beschwerdeführer habe ausgesagt, über die sozialen Medien keine politischen Inhalte verbreitet oder zu Protesten aufgerufen zu haben. Es sei auch unter diesem Blick- winkel kaum anzunehmen, dass die algerischen Justizbehörden sich wei- terhin für eine seit Jahren ausstehende Vorladung in Zusammenhang mit dem abgeschlossenen Strafverfahren gegen den Cousin interessieren würden.</w:t>
      </w:r>
    </w:p>
    <w:p>
      <w:r>
        <w:rPr>
          <w:b/>
        </w:rPr>
        <w:t>E. 4.4.5</w:t>
      </w:r>
    </w:p>
    <w:p>
      <w:r>
        <w:t>Die geltend gemachten politischen Aktivitäten im Rahmen der Kund- gebungen in Algerien sowie der Umstand, dass der Beschwerdeführer Mitglied der Partei FFS sei, vermöchten keine Furcht vor flüchtlingsrecht- lich relevanten Verfolgungsmassnahmen gegen den Beschwerdeführer zu begründen, zumal er im Verlauf der Proteste keine besonders exponierte Rolle als politischer Aktivist eingenommen habe. In Algerien hätten ab Beginn des Jahres 2019 zahlreiche Demonstrationen mit Tausenden von Teilnehmenden stattgefunden; der Beschwerdeführer habe Algerien indessen bereits im Februar 2019 verlassen, bevor die Protestbewegung richtig Fahrt aufgenommen habe. Auch dies spreche nicht für ein besonde- res behördliches Interesse an seiner Person.</w:t>
      </w:r>
    </w:p>
    <w:p>
      <w:r>
        <w:rPr>
          <w:b/>
        </w:rPr>
        <w:t>E. 4.4.6</w:t>
      </w:r>
    </w:p>
    <w:p>
      <w:r>
        <w:t>An dieser Einschätzung vermöchten auch seine Schilderungen nichts zu ändern, wonach es im Verlauf von Kundgebungen zu verbalen Ausei- nandersetzungen mit Polizeibeamten oder politischen Funktionären gekommen sei. Die angeblichen Reibereien mit der Polizei habe er im Rahmen der Anhörungen im Übrigen nicht differenziert und überzeugend darzulegen vermocht. Selbst wenn diese Vorbringen authentisch wären, hätten seine Handlungen als Teil der Protestbewegung stattgefunden und kein Ausmass erreicht, dass ihm dadurch Nachteile erwachsen wären. Dies sei auch den eingereichten Beweismitteln nicht zu entnehmen. Vor</w:t>
      </w:r>
    </w:p>
    <w:p>
      <w:r>
        <w:t>E-4315/2021 Seite 14 der Zustellung einer Vorladung durch eine Polizeiabteilung für (…)krimina- lität am (…) Februar 2019 habe er keine behördlichen Massnahmen zu ge- wärtigen gehabt.</w:t>
      </w:r>
    </w:p>
    <w:p>
      <w:r>
        <w:rPr>
          <w:b/>
        </w:rPr>
        <w:t>E. 4.4.7</w:t>
      </w:r>
    </w:p>
    <w:p>
      <w:r>
        <w:t>Insgesamt sei das politische Profil respektive seien die politischen Aktivitäten des Beschwerdeführers demnach nicht geeignet, eine Furcht vor staatlichen Verfolgungsmassnahmen im Sinne von Art. 3 AsylG zu be- gründen. Daran vermöge auch seine Zugehörigkeit zur ethnischen Minder- heit der Berber oder die Mitgliedschaft in einer Organisation, sie sich für deren Interessen einsetze nichts zu ändern.</w:t>
      </w:r>
    </w:p>
    <w:p>
      <w:r>
        <w:rPr>
          <w:b/>
        </w:rPr>
        <w:t>E. 4.5</w:t>
      </w:r>
    </w:p>
    <w:p>
      <w:r>
        <w:t>In der Beschwerde vom 29. September 2021 wird im Wesentlichen Fol- gendes geltend gemacht:</w:t>
      </w:r>
    </w:p>
    <w:p>
      <w:r>
        <w:rPr>
          <w:b/>
        </w:rPr>
        <w:t>E. 4.5.1</w:t>
      </w:r>
    </w:p>
    <w:p>
      <w:r>
        <w:t>Die Vorinstanz habe festgestellt, aus den Abklärungen der Schweizer Vertretung sei zu schliessen, dass der Beschwerdeführer durch die Ge- richtspolizei als Zeuge oder Verdächtiger vorgeladen worden sei. Aus den Abklärungen gehe indes gerade nicht hervor, ob er nun als Zeuge oder als Verdächtiger vorgeladen worden sei. Bei einer Vorladung als Zeuge könnte zu Recht davon ausgegangen werden, dass der Beschwerdeführer keine erheblichen Nachteile zu befürchten hätte; bei einer Vorladung als Ver- dächtiger könnten erhebliche Nachteile jedoch nicht leichtfertig ausge- schlossen werden. Das SEM habe diesen gravierenden Unterschied aus- ser Acht gelassen und es insoweit verpasst, den Sachverhalt richtig und vollständig abzuklären. Die angefochtene Verfügung sei deshalb unter Rückweisung an die Vorinstanz zu kassieren.</w:t>
      </w:r>
    </w:p>
    <w:p>
      <w:r>
        <w:rPr>
          <w:b/>
        </w:rPr>
        <w:t>E. 4.5.2</w:t>
      </w:r>
    </w:p>
    <w:p>
      <w:r>
        <w:t>Aus der Argumentation der Vorinstanz sei zu schliessen, dass das SEM von einer flüchtlingsrechtlich relevanten Verfolgung des Cousins C._______ in Algerien ausgehe. Mit Blick auf die objektiv begründete Furcht des Beschwerdeführers vor Verfolgungsmassnahmen sei es indes- sen fraglich, ob den Handlungen des Cousins, konkret der Veröffentlichung der Information, mehr flüchtlingsrechtliche Relevanz zuzuschreiben sei als denjenigen des Beschwerdeführers, nämlich die erstmalige Weitergabe der Information, welche schliesslich den Anstoss für die Protestbewegun- gen gegeben habe. Es erscheine nicht abwegig, den algerischen Behörden ein Interesse an der Verfolgung und Eruierung der Informationskette und -quelle zuzuschreiben, statt nur den "Whistleblower" zu verfolgen und zu bestrafen. Der Unterschied zwischen den beiden Personen liege darin, dass der Cousin des Beschwerdeführers bereits verhaftet und wegen "Weitergabe von Informationen ohne die Befugnis, über sie zu verfügen"</w:t>
      </w:r>
    </w:p>
    <w:p>
      <w:r>
        <w:t>E-4315/2021 Seite 15 verurteilt worden sei, während es dem Beschwerdeführer gelungen sei, das Land noch rechtzeitig zu verlassen.</w:t>
      </w:r>
    </w:p>
    <w:p>
      <w:r>
        <w:rPr>
          <w:b/>
        </w:rPr>
        <w:t>E. 4.5.3</w:t>
      </w:r>
    </w:p>
    <w:p>
      <w:r>
        <w:t>Die Verurteilung des Cousins wegen der Weitergabe der Informatio- nen bezüglich der erneuten Kandidatur des damals amtierenden Präsiden- ten sei offenkundig politisch motiviert gewesen. Auch der Beschwerdefüh- rer habe mit einem politischen Strafverfahren rechnen müssen. Jede ver- nünftig denkende Person hätte sich in seiner damaligen Situation deshalb ebenfalls zur Flucht aus dem Land entschlossen. Seine Furcht vor politi- scher Verfolgung sei objektiv begründet. Die Annahme der Vorinstanz, die algerischen Behörden würden sich nicht für die Rückverfolgung der Infor- mationskette interessieren, sei unzutreffend. Vor dem Hintergrund der massiven Proteste zum Zeitpunkt der Geschehnisse sei vom Gegenteil auszugehen; die algerischen Behörden hätten zweifellos ein grosses Inte- resse an der Rückverfolgung und Eruierung der Informationskette und -quelle, um die zukünftige Preisgabe sogenannt "unerlaubter Informatio- nen" zu verhindern und ähnlichen Szenarien vorzubeugen. Es sei offen- kundig, dass eine zunehmend autoritäre Regierung sich bedroht fühle, wenn die Oppositionspartei FFS die faktischen Möglichkeiten habe, an ver- trauliche interne Informationen zu gelangen und diese so zu verbreiten, dass sie zu grossen Protesten führen könnten. Ungeachtet der "Plausibili- tät" eines Verfolgungsinteresses sei schon aufgrund des Inhalts der Infor- mation objektiv von einer begründeten Frucht vor Verfolgung auszugehen.</w:t>
      </w:r>
    </w:p>
    <w:p>
      <w:r>
        <w:rPr>
          <w:b/>
        </w:rPr>
        <w:t>E. 4.5.4</w:t>
      </w:r>
    </w:p>
    <w:p>
      <w:r>
        <w:t>Bei der Darstellung der Rolle, die der Beschwerdeführer bei den Kundgebungen gespielt habe, habe die Vorinstanz unterschlagen, dass er Informationen im Hinblick auf die Organisation, den Ort und die Zeit der Demonstrationen jeweils aus dem Kreis der Parteiversammlung gehabt habe, dass er als designierter Wortführer verantwortlich für die Verhand- lungen mit der Polizei gewesen sei, und dass er während der Proteste von der Polizei gefilmt worden sei und sich auch neben den eigentlichen Kund- gebungen öffentlich exponiert habe. Ausser Acht geblieben sei auch der Kontakt zu ranghohen Mitgliedern der FFS, wie etwa zu derjenigen Abge- ordneten, welche die Information bezüglich der erneuten Kandidatur des Präsidenten Bouteflika weitergegeben habe. All dies bedinge ein gewisses politisches Gewicht und eine vertrauensvolle Position innerhalb der Partei. Insoweit sei die politische Rolle des Beschwerdeführers vom SEM kleinge- redet worden, auch wenn seine einzelnen Handlungen für sich allein mög- licherweise noch keine besonders exponierte Rolle als politischer Aktivist zu begründen vermöchte. Die Gesamtwürdigung der Aktivitäten, Verant- wortlichkeiten und Kompetenzen des Beschwerdeführers müsse zum</w:t>
      </w:r>
    </w:p>
    <w:p>
      <w:r>
        <w:t>E-4315/2021 Seite 16 Schluss führen, dass ihm eine besonders exponierte politische Rolle wäh- rend der damaligen Proteste in Algerien zugekommen sei. Insofern habe er bereits über ein politisches Profil verfügt, das geeignet sei, eine begrün- dete Furcht vor politischer Verfolgung in Algerien zu begründen.</w:t>
      </w:r>
    </w:p>
    <w:p>
      <w:r>
        <w:rPr>
          <w:b/>
        </w:rPr>
        <w:t>E. 4.5.5</w:t>
      </w:r>
    </w:p>
    <w:p>
      <w:r>
        <w:t>Dass der damalige Präsident Bouteflika im Nachgang an die Proteste seine Kandidatur zurückgezogen habe, vermöge an der flüchtlingsrechtli- chen Relevanz des vorliegenden Sachverhalts nichts zu ändern. Sein Nachfolger, Abdelmadjid Tebboune, sei ein langjähriges Mitglied der Partei Bouteflikas gewesen und werde – auch wenn er als unabhängiger Kandi- dat zu den Wahlen angetreten sei – im Allgemeinen als Vertreter der vor- maligen Regierungspartei angesehen. Insofern sei davon auszugehen, dass die neue Regierung Algeriens dieselben machtpolitischen Ziele ver- folge, weshalb auch nach dem formalen "Regierungswechsel" Ende 2019 nicht damit gerechnet werden müsse, dass der Beschwerdeführer aktuell nicht mehr verfolgt würde. Vielmehr seien seine Befürchtungen objektiv be- gründet, bei einer Rückkehr Opfer eines politisch motivierten Strafverfah- rens und weiteren Nachteilen im Rahmen von Einvernahmen und Verhören als politischer Aktivist der Oppositionspartei FFS zu werden.</w:t>
      </w:r>
    </w:p>
    <w:p>
      <w:r>
        <w:rPr>
          <w:b/>
        </w:rPr>
        <w:t>E. 4.6</w:t>
      </w:r>
    </w:p>
    <w:p>
      <w:r>
        <w:t>In der Vernehmlassung vom 21. Januar 2022 beschränkte sich das SEM auf die Feststellung, dass ihm in der Beschwerde zu Unrecht unter- stellt worden sei, die Erlebnisse des Cousins des Beschwerdeführers aIs flüchtlingsrechtlich relevant einzustufen; diese Frage sei in der angefoch- tenen Verfügung vielmehr explizit und unmissverständlich offengelassen worden.</w:t>
      </w:r>
    </w:p>
    <w:p>
      <w:r>
        <w:rPr>
          <w:b/>
        </w:rPr>
        <w:t>E. 5</w:t>
      </w:r>
    </w:p>
    <w:p>
      <w:r>
        <w:t>Nach Durchsicht der Akten hält das Bundesverwaltungsgericht Folgendes fest:</w:t>
      </w:r>
    </w:p>
    <w:p>
      <w:r>
        <w:rPr>
          <w:b/>
        </w:rPr>
        <w:t>E. 5.1</w:t>
      </w:r>
    </w:p>
    <w:p>
      <w:r>
        <w:t>Die Vorinstanz hat den Beschwerdeführer nach der Rückweisung der Sache ausführlich ergänzend angehört. Dass diese Befragung in irgend- einer Weise mangelhaft gewesen wäre, wurde vom Beschwerdeführer nicht geltend gemacht; auch die Durchsicht des betreffenden Protokolls ergibt keine entsprechenden Hinwiese. Nach dem Einholen weiterer Be- weismittel beim Beschwerdeführer beauftragte das SEM die Schweizer Vertretung mit einer umfassenden Abklärung seiner Vorbringen. Dem Be- schwerdeführer wurde zum Ergebnis dieser Abklärungen das rechtliche Gehör gewährt. Der rechtserhebliche Sachverhalt wurde vom SEM nun- mehr korrekt und vollständig festgestellt. An dieser Feststellung vermag</w:t>
      </w:r>
    </w:p>
    <w:p>
      <w:r>
        <w:t>E-4315/2021 Seite 17 – angesichts der nachfolgenden Erwägungen und der gesamten Verfah- rensumstände – auch der Umstand nichts zu ändern, dass sich aus den Akten tatsächlich nicht mit Sicherheit ergibt, ob der Beschwerdeführer im Februar 2019 nun als Zeuge oder als Tatverdächtiger vorgeladen worden ist. Die angefochtene Verfügung ist ausführlich begründet und auch mit Blick auf die Würdigung der eingereichten Beweismittel in keiner Weise zu beanstanden. Für die eventualiter beantragte (erneute) Rückweisung der Sache an die Vorinstanz besteht keine Veranlassung. Das entsprechende Rechtsbegehren ist abzuweisen.</w:t>
      </w:r>
    </w:p>
    <w:p>
      <w:r>
        <w:rPr>
          <w:b/>
        </w:rPr>
        <w:t>E. 5.2</w:t>
      </w:r>
    </w:p>
    <w:p>
      <w:r>
        <w:t>Der erste Asylentscheid des SEM war im Wesentlichen mit der Unglaubhaftigkeit der Vorbringen des Beschwerdeführers begründet worden. Diese Argumentationslinie wurde von der Vorinstanz nach Eintref- fen der Botschaftsabklärungen, welche die Authentizität der meisten Vor- bringen des Beschwerdeführers bestätigten, zu Recht aufgegeben. Im vor- liegend zu beurteilenden Asylentscheid vom 26. August 2021 verneinte das SEM die flüchtlingsrechtliche (und wegweisungsvollzugsrechtliche) Relevanz seiner Sachverhaltsdarstellung.</w:t>
      </w:r>
    </w:p>
    <w:p>
      <w:r>
        <w:rPr>
          <w:b/>
        </w:rPr>
        <w:t>E. 5.3</w:t>
      </w:r>
    </w:p>
    <w:p>
      <w:r>
        <w:t>Das Bundesverwaltungsgericht schliesst sich der überzeugenden (neuen) Argumentation des SEM vollumfänglich an. Zur Vermeidung von Wiederholungen kann vorab auf die einlässlichen Erwägungen der ange- fochtenen Verfügung verwiesen werden. Ergänzend ist Folgendes festzuhalten:</w:t>
      </w:r>
    </w:p>
    <w:p>
      <w:r>
        <w:rPr>
          <w:b/>
        </w:rPr>
        <w:t>E. 5.4.1</w:t>
      </w:r>
    </w:p>
    <w:p>
      <w:r>
        <w:t>Den Akten ist zu entnehmen, dass der Cousin des Beschwerdefüh- rers im Jahr 2020 wegen der Straftatbestände "(…)", "(…)" und "(…)" (vgl. Vorakten A60/5 S. 3; sinngemäss übersetzt: […] und […]) zu einer beding- ten (…)monatigen Freiheitsstrafe verurteilt worden ist. Der Beschwerde- führer hatte geltend gemacht, sein Cousin habe damals mit der Publikation der erneuten Präsidentschaftskandidatur und dem Aufruf zum Protest auf seiner populären Internetsite den eigentlichen Startschuss für die folgen- den Demonstrationen abgefeuert (vgl. insbes. Beschwerde vom 24. Okto- ber 2019 S. 5: "Initialzündung für die darauffolgenden wachsenden Mas- senproteste"). Diese Website des Cousins sei von ungefähr einer Million Besuchern besucht worden (vgl. Protokoll A48/19 ad F63); eine Zeitung habe wegen C._______ etwa 4.5 Millionen Viewer gehabt (vgl. Protokoll A15/18 ad F93, Protokoll A20/8 ad F13 und F15); er selber sei online hin- gegen nicht aktiv gewesen (vgl. a.a.O. ad F17). Es ist festzuhalten, dass</w:t>
      </w:r>
    </w:p>
    <w:p>
      <w:r>
        <w:t>E-4315/2021 Seite 18 sich die politischen Profile der beiden Verwandten offenkundig erheblich unterscheiden.</w:t>
      </w:r>
    </w:p>
    <w:p>
      <w:r>
        <w:rPr>
          <w:b/>
        </w:rPr>
        <w:t>E. 5.4.2</w:t>
      </w:r>
    </w:p>
    <w:p>
      <w:r>
        <w:t>Davon, dass das SEM die politische Rolle des Beschwerdeführers "kleingeredet" habe (vgl. Beschwerde vom 29. September 2021 S. 8), kann keine Rede sein. Es ist im Gegenteil ein offenkundiges Bemühen des Beschwerdeführers – namentlich im vorliegenden Rekursverfahren – fest- zustellen, seine politische Relevanz grösser darzustellen als während sei- ner Anhörungen durch die Vorinstanz.</w:t>
      </w:r>
    </w:p>
    <w:p>
      <w:r>
        <w:rPr>
          <w:b/>
        </w:rPr>
        <w:t>E. 5.4.3</w:t>
      </w:r>
    </w:p>
    <w:p>
      <w:r>
        <w:t>In diesem Zusammenhang ist der Vollständigkeit halber darauf hin- zuweisen, dass auf der eingereichten FFS-Mitgliederkarte des Beschwer- deführers als Beitrittsdatum ("Date d'adhésion") das Datum "2019" ver- merkt ist. Soweit der Beschwerdeführer sich im Rahmen des rechtlichen Gehörs auf die gänzlich unbelegte Behauptung beschränkte, es habe sich "2019 nur um eine Verlängerung der Mitgliedschaft" gehandelt (vgl. A65/4 S. 1), vermag dies nicht zu überzeugen: Erstens wäre auch bei einer for- malisierten Mitteilung einer Weiterführung der Parteimitgliedschaft in der interessierenden Rublik nicht das Datum der Verlängerung, sondern das- jenige des Beitritts zu erwarten. Und zweitens hielt der Vertrauensanwalt der Schweizer Vertretung in seinem Bericht ausdrücklich Folgendes fest (vgl. A60/5 S. 3 [Hervorhebung BVGer]: "Par la suite, je me suis approché du bureau local du parti politique le front des forces sociales FFS, ou j'ai pu aussi confirmer que Monsieur I._______ […] a bien adhéré à ce parti en 2019, son adhésion est toujours en vigueur"). Daran vermag auch die von ihm eingereichte (eigene) "Déclaration sur l'honneur", er habe seinen Parteiausweis verloren und erkläre, der FFS am (…) 2016 beigetreten zu sein, nichts zu ändern. Fakt ist, dass er die mit Eingabe seiner damaligen Rechtsvertreterin vom 15. August 2019 angekündigte Partei-Bestätigung der Mitgliedschaft seit 2016 (vgl. A.16/2 S. 2) nicht eingereicht hat. Bei die- ser Aktenlage ist gestützt auf das vom Beschwerde-führer eingereichte – vor Ort durch die Botschaft verifizierte – Beweismittel davon auszugehen, dass er der Partei formell im Jahr 2019 beigetreten ist. Nachdem er Alge- rien bereits im zweiten Monat dieses Jahres verliess, spricht dies gegen die Annahme einer wichtigen Stellung des Beschwerdeführers innerhalb dieser Organisation.</w:t>
      </w:r>
    </w:p>
    <w:p>
      <w:r>
        <w:rPr>
          <w:b/>
        </w:rPr>
        <w:t>E. 5.4.4</w:t>
      </w:r>
    </w:p>
    <w:p>
      <w:r>
        <w:t>Weiter ist festzustellen, dass der Cousin des Beschwerdeführers, der angeblich die landesweiten Massenproteste ausgelöst haben soll, von den algerischen Behörden nur mit einer kurzen bedingten Freiheitsstrafe sank- tioniert worden ist. Die flüchtlingsrechtliche Intensität dieses Nachteils ist</w:t>
      </w:r>
    </w:p>
    <w:p>
      <w:r>
        <w:t>E-4315/2021 Seite 19 jedenfalls nicht evident. Soweit der Beschwerdeführer geltend macht, der Cousin habe wohl mit den Behörden kooperiert und sei deshalb so glimpf- lich davongekommen (vgl. Stellungnahme zum Botschaftsbericht A65/4 S. 1), handelt es sich um eine spekulative, unbelegte Parteibehauptung. Schon angesichts seiner vergleichsweise deutlich geringeren Exponiertheit ist nicht davon auszugehen, dass dem Beschwerdeführer wegen der Weitergabe von Informationen an den Cousin oder einer Teilnahme an den Protestaktionen relevante Verfolgungsmassnahmen drohen werden.</w:t>
      </w:r>
    </w:p>
    <w:p>
      <w:r>
        <w:rPr>
          <w:b/>
        </w:rPr>
        <w:t>E. 5.4.5</w:t>
      </w:r>
    </w:p>
    <w:p>
      <w:r>
        <w:t>Im Übrigen darf vermutet werden, dass die algerischen Behörden ge- gebenenfalls in erster Linie an der ursprünglichen Quelle der Indiskretion interessiert wären als an Personen wie dem Beschwerdeführer, durch des- sen Hände (neben mehreren anderen) die Information auf dem Weg zur Veröffentlichung gegangen sei. Die Ausführungen des Beschwerdeführers zum mutmasslichen Interesse der algerischen Behörden an der lücken- losen Rückverfolgung der Informationskette und -quelle (vgl. Beschwerde S. 6 f.) wirken konstruiert und vermögen des Gericht nicht zu überzeugen.</w:t>
      </w:r>
    </w:p>
    <w:p>
      <w:r>
        <w:rPr>
          <w:b/>
        </w:rPr>
        <w:t>E. 5.5</w:t>
      </w:r>
    </w:p>
    <w:p>
      <w:r>
        <w:t>Der Beschwerdeführer war vor der Ausreise aus seinem Heimatstaat keinen Nachteilen gemäss Art. 3 Abs. 2 AsylG ausgesetzt. Um die Flücht- lingseigenschaft zu erfüllen, müsste er glaubhaft machen, dass er solche bei einer Rückkehr nach Algerien in absehbarer Zukunft mit beachtlicher Wahrscheinlichkeit zu befürchten hätte. Davon ist nach dem Gesagten – auch angesichts des zwischenzeitlich erfolgten Regimewechsels in Al- gerien und des Todes des früheren Präsidenten Bouteflika im Jahr 2021 – nicht auszugehen, selbst wenn der Beschwerdeführer den Behörden als Teilnehmer der (ersten) Massenproteste des Jahres 2019 bekannt sein sollte.</w:t>
      </w:r>
    </w:p>
    <w:p>
      <w:r>
        <w:rPr>
          <w:b/>
        </w:rPr>
        <w:t>E. 5.6</w:t>
      </w:r>
    </w:p>
    <w:p>
      <w:r>
        <w:t>Der Vollständigkeit halber ist auf die diversen rechtskräftigen Verurtei- lungen des Beschwerdeführers in der Schweiz – vorab wegen Vermögens- und Drogendelikten (vgl. Sachverhalt Bst. P) – hinzuweisen. Es ist schwer vorstellbar, dass eine Person, die sich tatsächlich vor flüchtlingsrechtlich relevanter Verfolgung in ihrem Heimatstaat fürchtet, in ihrem Gastland ein derartiges Verhalten an den Tag legen und damit den von ihr benötigten internationalen Schutz aufs Spiel setzen würde (Art. 53 AsylG und Art. 83 Abs. 7 AIG [SR 142.20]).</w:t>
      </w:r>
    </w:p>
    <w:p>
      <w:r>
        <w:rPr>
          <w:b/>
        </w:rPr>
        <w:t>E. 5.7</w:t>
      </w:r>
    </w:p>
    <w:p>
      <w:r>
        <w:t>Zusammenfassend ist festzuhalten, dass es dem Beschwerdeführer nicht gelungen ist, seine Flüchtlingseigenschaft nachzuweisen oder glaub- haft zu machen. Das SEM hat sein Asylgesuch zu Recht abgewiesen.</w:t>
      </w:r>
    </w:p>
    <w:p>
      <w:r>
        <w:t>E-4315/2021 Seite 20</w:t>
      </w:r>
    </w:p>
    <w:p>
      <w:r>
        <w:t>E-4315/2021 Seite 21</w:t>
      </w:r>
    </w:p>
    <w:p>
      <w:r>
        <w:rPr>
          <w:b/>
        </w:rPr>
        <w:t>E. 6.1</w:t>
      </w:r>
    </w:p>
    <w:p>
      <w:r>
        <w:t>Lehnt das SEM das Asylgesuch ab oder tritt es darauf nicht ein, so verfügt es in der Regel die Wegweisung aus der Schweiz und ordnet den Vollzug an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7.2.2</w:t>
      </w:r>
    </w:p>
    <w:p>
      <w:r>
        <w:t>Die Vorinstanz wies in ihrer angefochtenen Verfügung zutreffend da- rauf hin, dass das Prinzip des flüchtlingsrechtlichen Non-Refoulement nur Personen schützt, die die Flüchtlingseigenschaft erfüllen. Da es dem</w:t>
      </w:r>
    </w:p>
    <w:p>
      <w:r>
        <w:t>E-4315/2021 Seite 22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7.2.3</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Nach dem Gesagten ist der Vollzug der Weg- weisung sowohl im Sinne der asyl- als auch der völkerrechtlichen Bestim- mungen zulässig.</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7.3.1</w:t>
      </w:r>
    </w:p>
    <w:p>
      <w:r>
        <w:t>In Algerien herrscht keine Situation von Krieg oder allgemeiner Ge- walt. Der Vollzug von Wegweisungen abgewiesener Asylsuchender in die- ses Heimatland ist grundsätzlich zumutbar (vgl. statt vieler die Urteile BVGer D-667/2022 vom 7. Februar 2023 E. 8.3 oder D-194/2023 vom 26. Januar 2023 E. 8.3).</w:t>
      </w:r>
    </w:p>
    <w:p>
      <w:r>
        <w:rPr>
          <w:b/>
        </w:rPr>
        <w:t>E. 7.3.2</w:t>
      </w:r>
    </w:p>
    <w:p>
      <w:r>
        <w:t>Individuelle, die Zumutbarkeit des Vollzugs seiner Wegweisung betreffende Hindernisse werden vom Beschwerdeführer nicht geltend ge- macht. Gemäss Akten ist nicht davon auszugehen, dass er bei einer Rück- kehr nach Algerien aus sozialen oder wirtschaftlichen Gründen in eine existentielle Notlage geraten wird.</w:t>
      </w:r>
    </w:p>
    <w:p>
      <w:r>
        <w:rPr>
          <w:b/>
        </w:rPr>
        <w:t>E. 7.3.3</w:t>
      </w:r>
    </w:p>
    <w:p>
      <w:r>
        <w:t>Nach dem Gesagten erweist sich der Vollzug der Wegweisung auch als zumutbar.</w:t>
      </w:r>
    </w:p>
    <w:p>
      <w:r>
        <w:t>E-4315/2021 Seite 23</w:t>
      </w:r>
    </w:p>
    <w:p>
      <w:r>
        <w:rPr>
          <w:b/>
        </w:rPr>
        <w:t>E. 7.4</w:t>
      </w:r>
    </w:p>
    <w:p>
      <w:r>
        <w:t>Schliesslich obliegt es dem Beschwerdeführer, sich bei der zuständi- gen Vertretung des Heimatstaates die für eine Rückkehr notwendigen Rei- sedokumente zu beschaffen (Art. 8 Abs. 4 AsylG; vgl. BVGE 2008/34 E. 12), weshalb der Vollzug der Wegweisung auch als möglich zu bezeich- 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Bei diesem Ausgang des Verfahrens wären die Kosten dem Beschwerde- führer aufzuerlegen (Art. 63 Abs. 1 VwVG). Nachdem die vormals zustän- dige Instruktionsrichterin sein Gesuch um Gewährung der unentgeltlichen Prozessführung gutgeheissen hat und den Akten keine Hinweise auf eine relevante Veränderung seiner finanziellen Verhältnisse zu entnehmen sind, ist auf die Kostenerhebung zu verzichten.</w:t>
      </w:r>
    </w:p>
    <w:p>
      <w:r>
        <w:t>(Dispositiv nächste Seite)</w:t>
      </w:r>
    </w:p>
    <w:p>
      <w:r>
        <w:t>E-4315/2021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