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E-4311/2024 vom 6. Juni 2024</w:t>
      </w:r>
    </w:p>
    <w:p>
      <w:r>
        <w:t>Bundesverwaltungsgericht, 2024-06-06, DE</w:t>
      </w:r>
    </w:p>
    <w:p>
      <w:r>
        <w:rPr>
          <w:b/>
        </w:rPr>
        <w:t xml:space="preserve">Quelle: </w:t>
      </w:r>
      <w:r>
        <w:t>https://mcp.opencaselaw.ch/entscheid/bvger_E-4311_2024_d20240606</w:t>
      </w:r>
    </w:p>
    <w:p>
      <w:r>
        <w:t>FR: TAF E-4311/2024 du 6 juin 2024</w:t>
      </w:r>
    </w:p>
    <w:p>
      <w:r>
        <w:t>IT: TAF E-4311/2024 del 6 giugno 2024</w:t>
      </w:r>
    </w:p>
    <w:p>
      <w:pPr>
        <w:pStyle w:val="Heading2"/>
      </w:pPr>
      <w:r>
        <w:t>Regeste</w:t>
      </w:r>
    </w:p>
    <w:p>
      <w:r>
        <w:t>Asyl und Wegweisung | Asyl und Wegweisung; Verfügung des SEM vom 6. Juni 2024</w:t>
      </w:r>
    </w:p>
    <w:p>
      <w:pPr>
        <w:pStyle w:val="Heading2"/>
      </w:pPr>
      <w:r>
        <w:t>Volltext</w:t>
      </w:r>
    </w:p>
    <w:p>
      <w:r>
        <w:t>Bundesverwal tungsgeri cht T ri bunal admi ni strati f fédéral T ri bunal e amm ini strati vo federal e T ri bunal admi ni strati v federal Abteilung V E-4311/2024</w:t>
      </w:r>
    </w:p>
    <w:p>
      <w:r>
        <w:t>U r t e i l v o m 8 . A u g u s t 2 0 2 4 Besetzung Einzelrichter Markus König, mit Zustimmung von Richterin Gabriela Freihofer; Gerichtsschreiberin Martina Stark. Parteien A._______, geboren am (…), Burundi, vertreten durch MLaw Dominik Züsli, Rechtsanwalt, (…), Beschwerdeführer,</w:t>
      </w:r>
    </w:p>
    <w:p>
      <w:r>
        <w:t>gegen Staatssekretariat für Migration (SEM), Quellenweg 6, 3003 Bern, Vorinstanz. Gegenstand Asyl und Wegweisung; Verfügung des SEM vom 6. Juni 2024 / N (…).</w:t>
      </w:r>
    </w:p>
    <w:p>
      <w:r>
        <w:t>E-4311/2024 Seite 2 Das Bundesverwaltungsgericht stellt fest, dass der Beschwerdeführer – ein Tutsi mit letztem Wohnsitz in der Provinz Bujumbura-Mairie – eigenen Angaben zufolge seinen Heimatstaat am (…) Oktober 2022 auf dem Luftweg nach Äthiopien verliess, von dort via die Türkei sowie die sogenannte Balkanroute am 3. Dezember 2022 in die Schweiz gelangte und gleichentags um Asyl nachsuchte, dass er gemäss Arztbericht vom 17. Dezember 2022 wegen hyperglykämi- scher Entgleisung bei Diabetes mellitus Typ 1 vom 7. bis zum 17. Dezem- ber 2022 im Stadtspital B._______ hospitalisiert war, dass am 10. Januar 2023 die Personalien des Beschwerdeführers aufge- nommen wurden und er anlässlich der Anhörung nach Art. 29 AsylG [SR 142.31] im Wesentlichen ausführte, er habe seinen Heimatstaat im Oktober 2022 verlassen, nachdem er am (…) September 2022 gemeinsam mit sei- nen Mitschülern vom Chef der Partei Conseil national pour la défense de la démocratie – Forces de défense de la démocratie (CNDD-FDD) C._______ sowie dem Chef der Jugendorganisation (Imbonerakure) mit- genommen und an einen verlassenen Ort gebracht worden sei, um eine patriotische Ausbildung respektive um eine Ausbildung zur Unterstützung der Soldaten im Kongo zu absolvieren, dass es ihm wegen seiner Diabeteserkrankung aufgrund des dort erhalte- nen Essens am Folgetag schlecht gegangen sei und er sich habe über- geben müssen, wobei er die Leiche eines jungen Mannes gesehen und deswegen von Mitgliedern der Imbonerakure ausgefragt und heftig miss- handelt worden sei, dass der Beschwerdeführer mit seinen Mitschülern am nächsten Tag zu- rück zur Schule gebracht worden sei, seine Mutter ihn aufgrund seines schlechten Gesundheitszustands aber noch am selben Tag spätabends ins Krankenhaus gebracht habe, dass seine Mutter während seines Spitalaufenthalts zweimal von den Im- bonerakure nach seinem Verbleib gefragt und ihr gesagt worden sei, er müsse zurückkommen, ansonsten müssten sie ihn verschwinden lassen, weil er zu viel gesehen habe, dass er sich bis zu seiner Ausreise bei seiner Tante aufgehalten und seine Mutter für die Finanzierung seiner Ausreise ein Grundstück verkauft habe,</w:t>
      </w:r>
    </w:p>
    <w:p>
      <w:r>
        <w:t>E-4311/2024 Seite 3 dass der Beschwerdeführer am 10. und 27. März 2023 Arztberichte vom 4. sowie 15. März 2023 einreichen liess, dass der Beschwerdeführer am 29. März 2023 dem erweiterten Verfahren zugewiesen wurde und gleichentags die zugewiesene Rechtsvertretung über die Beendigung des Mandatsverhältnisses informierte, dass am 1. Juni 2023 die neue Rechtsvertretung über ihre Mandatierung informierte und sich mit Schreiben vom 15. Mai 2024 nach dem Stand des Verfahrens erkundigte sowie zum Verfahrensabschluss innert drei Mona- ten aufforderte, nachdem seit der Zuteilung ins erweiterte Verfahren keine Verfahrensschritte getätigt worden seien, dass das SEM mit Verfügung vom 6. Juni 2024 – eröffnet am 7. Juni 2024 – das Asylgesuch des Beschwerdeführers ablehnte, seine Wegweisung aus der Schweiz sowie den Vollzug der Wegweisung anordnete, dass der Beschwerdeführer gegen diese Verfügung mit Eingabe vom 8. Juni (recte: 8. Juli) 2024 beim Bundesverwaltungsgericht Beschwerde erheben und beantragten liess, es sei die angefochtene Verfügung aufzu- heben, seine Flüchtlingseigenschaft festzustellen und ihm in der Schweiz Asyl zu gewähren, eventualiter sei seine vorläufige Aufnahme in der Schweiz zu verfügen und subeventualiter sei die Sache zur rechtsgenüg- lichen Sachverhaltsabklärung sowie zur neuen Entscheidung an die Vor- instanz zurückzuweisen, dass er in prozessualer Hinsicht um Gewährung der unentgeltlichen Pro- zessführung, inklusive Verzicht auf Erhebung eines Kostenvorschusses, sowie der unentgeltlichen Rechtsverbeiständung ersuchte, dass die vorinstanzlichen Akten dem Bundesverwaltungsgericht am 8. Juli 2024 in elektronischer Form vorlagen (vgl. Art. 109 Abs. 1 AsylG), und das Bundesverwaltungsgericht am Folgetag den Eingang der Beschwerde be- stätigte, und das Bundesverwaltungsgericht zieht in Erwägung, dass es auf dem Gebiet des Asyls – in der Regel und auch vorliegend – endgültig über Beschwerden gegen Verfügungen (Art. 5 VwVG) des SEM entscheidet (Art. 105 AsylG i.V.m. Art. 31‒33 VGG; Art. 83 Bst. d Ziff. 1 BGG),</w:t>
      </w:r>
    </w:p>
    <w:p>
      <w:r>
        <w:t>E-4311/2024 Seite 4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die Vorinstanz zur Begründung ihrer ablehnenden Asylverfügung an- gab, es sei dem Beschwerdeführer nicht gelungen, seine Vorbringen de- tailliert sowie ausführlich zu schildern, und seine Ausführungen würden nicht selbst erlebt erscheinen, zumal sie keine konkreten Einzelheiten, sub- jektiven Eindrücke oder allfällige Komplikationen enthalten würden, dass er einerseits die Umstände seines Leichenfunds wie auch den Tag seiner Rückkehr von der Ausbildung uneinheitlich dargestellt habe und an- dererseits nicht nachvollziehbar sei, weshalb der Beschwerdeführer mit seiner Diabeteserkrankung rekrutiert worden sei, obwohl seinen Aussagen zufolge eigentlich nur junge Leute in D._______ rekrutiert worden seien, die "fit und kräftig" gewesen seien, dass Letzteres insbesondere deshalb bemerkenswert sei, weil zwei seiner Mitschüler nicht mitgenommen worden seien, weil sie für "nicht fit genug" gehalten worden seien,</w:t>
      </w:r>
    </w:p>
    <w:p>
      <w:r>
        <w:t>E-4311/2024 Seite 5 dass weiter unlogisch erscheine, die Imbonerakure hätten ihn zunächst nach Hause gelassen, um ihn kurze Zeit später dort wieder aufzusuchen, dass eine Verwechslung des Beschwerdeführers in Bezug auf seine Her- kunftsprovinz zwar habe aufgeklärt werden können, diese aber nicht nach- vollziehbar sei, nachdem er sein gesamtes Leben in dieser Region ver- bracht habe, dass keine Gründe gegen den Vollzug der Wegweisung sprechen würden, weil die Sicherheitslage in der Provinz Bujumbura-Mairie als stabil zu be- zeichnen sei, der Beschwerdeführer jung, ohne familiäre Verpflichtungen sei und er die Schule bis zur (…) Klasse besucht habe, dass weiterhin von der familiären Unterstützung auszugehen sei, womit seine Rückkehr keine rasche und lebensgefährdende Beeinträchtigung seines Gesundheitszustands zur Folge hätte, nachdem sowohl Diabetes mellitus Typ 1 als auch psychische Beschwerden in der Herkunftsregion des Beschwerdeführers behandelbar seien und es ihm sodann freistehe, bei der kantonalen Rückkehrberatungsstelle medizinische Rückkehrhilfe in Anspruch zu nehmen, dass der Beschwerdeführer diesen Ausführungen in seiner Beschwerde entgegenbrachte, die Verknüpfung der Vorinstanz zwischen den den Sach- verhalt betreffenden Feststellungen und der daraus gezogenen Schlussfol- gerung sei unlogisch, zumal nicht nachvollziehbar sei, inwiefern er die Er- eignisse zwar in sachlicher, strikt chronologischer Reihenfolge dargelegt habe, seine Aussagen aber nicht erlebnisbasiert erscheinen würden, dass die durch die Vorinstanz ins Feld geführten vermeintlichen Wider- sprüche jedenfalls nicht den wesentlichen Kern seiner Vorbringen betreffen würden, dass das Argument, es sei ungereimt, dass die Imbonerakure ihn trotz sei- ner Erkrankung ausgewählt hätten, nicht zu überzeugen vermöge, nach- dem die Einschätzung der Fitness der Schüler nicht durch diese erfolgt sei, sondern durch die Imbonerakure, dass durchaus denkbar sei, die Imbonerakure hätten ihn trotz seines Leichenfundes zunächst nur eingeschüchtert und nach Hause zurückkeh- ren lassen, um dadurch weniger Aufmerksamkeit auf sich zu ziehen, als ihn als einzigen der Klasse dort zu behalten,</w:t>
      </w:r>
    </w:p>
    <w:p>
      <w:r>
        <w:t>E-4311/2024 Seite 6 dass schliesslich willkürlich erscheine, wenn die Vorinstanz aus einem Übersetzungsfehler einen Widerspruch konstruiere und dies mittels einer Protokollierung durch digitale Medien hätte verhindert werden können, dass er folglich seine Furcht vor einer Gefährdung von Leib und Leben glaubhaft dargetan habe, nachdem die Imbonerakure eine bedeutende Rolle in der politischen Machtausübung der in Burundi machthabenden Partei CNDD-FDD spielen würden und bekannt seien für ihre gewaltsamen sowie einschüchternden Taktiken gegenüber politischen Gegnern und Zi- vilisten, dass diese ihre Mitglieder intensiven Schulungsprogrammen in "Patriotis- mus" unterziehe sowie paramilitärische Trainings organisiere und auch er einer solchen "Schulung" unterzogen sowie damit höchstwahrscheinlich fichiert worden sei, dass er keine Möglichkeit habe, wegen dieser Verfolgungsmassnahmen bei den heimatlichen Behörden um effektiven Schutz nachzusuchen, und er aufgrund des flächendeckenden Einflusses der CNDD-FDD sowie der Imbonerakure auf das gesamte burundische Staatsgebiet über keine inner- staatliche Fluchtalternative verfüge, dass der Vollzug der Wegweisung aufgrund der nachweislich erlebten Fol- terung durch Mitglieder der Imbonerakure unzulässig oder wegen der pre- kären Sicherheitslage in Burundi zumindest unzumutbar sei, dass er sein Eventualbegehren um Rückweisung an die Vorinstanz damit begründete, die Vorinstanz habe eine materielle Prüfung seines Asylge- suchs komplett unterlassen und damit seinen Anspruch auf rechtliches Ge- hör verletzt,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w:t>
      </w:r>
    </w:p>
    <w:p>
      <w:r>
        <w:t>E-4311/2024 Seite 7 dass die Flüchtlingseigenschaft nachgewiesen oder zumindest glaubhaft gemacht werden muss (Art. 7 Abs. 1 AsylG), dass die Flüchtlingseigenschaft glaubhaft gemacht ist, wenn die Behörde ihr Vorhandensein mit überwiegender Wahrscheinlichkeit für gegeben hält, und Vorbringen insbesondere dann unglaubhaft sind, wenn sie in wesent- lichen Punkten zu wenig begründet oder in sich widersprüchlich sind, den Tatsachen nicht entsprechen oder massgeblich auf gefälschte oder ver- fälschte Beweismittel abgestützt werden (Art. 7 Abs. 2 und 3 AsylG), dass das Bundesverwaltungsgericht keine Veranlassung sieht, die ange- fochtene Verfügung zu kassieren, nachdem sich das SEM in der angefoch- tenen Verfügung entgegen der Ansicht des Beschwerdeführers einlässlich mit seinen Aussagen auseinandersetzte und nachvollziehbar begründete, aus welchen Gründen seine Vorbringen den Anforderungen an die Glaub- haftigkeit nach Art. 7 AsylG nicht standhalte, dass daher keine Gehörsverletzung zu erkennen und dieses Eventualbe- gehren abzuweisen ist, dass nach Durchsicht der Verfahrensakten die vorinstanzlichen Erwägun- gen in Bezug auf die Glaubhaftmachung der Vorbringen des Beschwerde- führers überzeugend erscheinen, womit die angefochtene Verfügung zu bestätigen ist, dass das Gericht die Einschätzung der Vorinstanz teilt, es erscheine unge- reimt, die Imbonerakure hätten den an Diabetes erkrankten Beschwerde- führer ausgewählt, obwohl sie eigentlich nur "fitte und kräftige" junge Leute habe rekrutieren wollen und deshalb zwei seiner Mitschüler nicht mitge- nommen worden seien, dass sich weitere Zweifel an der Authentizität seiner Ausführungen aus der vagen Beschreibung der Örtlichkeit sowie der Umgebung und insbeson- dere aus der realitätsfern sowie oberflächlich geschilderten Umstände im Zusammenhang mit dem angeblichen Leichenfund (vgl. SEM-act. A17 ad F80) ergeben, dass widersprüchlich erscheint, soweit der Beschwerdeführer geltend machte, die Imbonerakure hätten ihn trotz des Leichenfunds und der da- rauffolgenden heftigen Misshandlungen mit den Mitschülern nach Hause zurückkehren lassen, ihn aber bereits einige Tage später zu Hause aufge- sucht, weil er über viele Informationen verfügt habe,</w:t>
      </w:r>
    </w:p>
    <w:p>
      <w:r>
        <w:t>E-4311/2024 Seite 8 dass einerseits nicht nachvollziehbar ist, weshalb der Beschwerdeführer infolge des Leichenfunds über viele Informationen verfügen soll, die für die bekanntermassen gewaltbereiten Imbonerakure (vgl. Beschwerde S. 13) heikel sein könnten, und andererseits auffällt, dass der Beschwerdeführer weder über Reaktionen seiner Mitschüler noch seiner Mutter auf die hefi- gen Misshandlungen mit einem Schlagstock berichtete, die sogar zu einem Spitalaufenthalt geführt hätten (vgl. SEM-act. A17 ad F80 f.), dass die diesbezüglichen Ausführungen in der Beschwerde, es wäre den Mitschülern aufgefallen, wäre er als Einziger nicht zurückgekehrt, nicht zu überzeugen vermögen, weil die angeblichen heftigen Misshandlungen des Beschwerdeführers, die sogar zu einem Spitalaufenthalt geführt hätten, zu- mindest aufgefallen wären und die Imbonerakure damit genauso Aufmerk- samkeit erregt hätten, dass insgesamt mit dem SEM festzustellen ist, dass die Schilderungen des Beschwerdeführers substanzlos geblieben sind und nicht selbst erlebt er- scheinen, dass nicht ersichtlich ist, weshalb die Imbonerakure ein Interesse am Be- schwerdeführer haben sollten, womit es diesem nicht gelingt, die Flücht- lingseigenschaft nachzuweisen oder zumindest glaubhaft zu machen, und das SEM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w:t>
      </w:r>
    </w:p>
    <w:p>
      <w:r>
        <w:t>E-4311/2024 Seite 9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und sodann keine Anhaltspunkte für eine im Heimat- oder Herkunftsstaat drohende menschenrechtswidrige Behandlung im Sinne von Art. 25 Abs. 3 BV, von Art. 3 des Übereinkommens vom 10. Dezember 1984 gegen Folter und an- 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in Burundi zurzeit weder Krieg oder Bürgerkrieg noch eine Situation allgemeiner Gewalt herrscht, und das Bundesverwaltungsgericht in seiner Praxis auch nicht von der generellen Unzumutbarkeit des Wegweisungs- vollzugs nach Burundi ausgeht, auch wenn die allgemeine Lage in einigen Provinzen insbesondere in sicherheitspolitischer und wirtschaftlicher Hin- sicht heikel ist (vgl. dazu das Urteil des BVGer E-1766/2023 vom 24. Mai 2023 E. 7.4.2 m.w.H.), dass vorliegend auch keine individuellen Vollzugshindernisse bestehen, zumal der Beschwerdeführer in seiner Heimatregion über ein familiäres Beziehungsnetz verfügt, das ihn bereits vor seiner Ausreise finanziell unterstützt hat (vgl. a.a.O. ad F35 ff., F48, F56, F61), sodass er seine Dia- beteserkrankung erneut wird behandeln lassen können,</w:t>
      </w:r>
    </w:p>
    <w:p>
      <w:r>
        <w:t>E-4311/2024 Seite 10 dass es ihm im Übrigen als jungen Mann im erwerbstätigen Alter mit zu- mindest grundlegender Schulbildung zumutbar sein dürfte, nach seiner Rückkehr in seinen Heimatstaat ins Erwerbsleben einzusteigen, dass folglich nicht davon auszugehen ist, der Beschwerdeführer würde bei einer Rückkehr nach Burundi aus wirtschaftlichen, sozialen oder gesund- heitlichen Gründen in eine existenzielle Notlage geraten, weshalb der Voll- zug der Wegweisung nach dem Gesagten als zumutbar zu erachten ist,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angesichts des direkten Entscheids in der Sache sich der Antrag, es sei auf die Erhebung eines Kostenvorschusses zu verzichten, als gegen- standslos erweist, dass die Gesuche um Gewährung der unentgeltlichen Prozessführung und der amtlichen Rechtsverbeiständung ungeachtet der geltend gemachten Bedürftigkeit abzuweisen ist, da sich die Beschwerdebegehren entspre- chend den vorstehenden Erwägungen als aussichtslos erwiesen haben (Art. 65 Abs. 1 VwVG),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E-4311/2024 Seite 11 Demnach erkennt das Bundesverwaltungsgericht: 1. Die Beschwerde wird abgewiesen. 2. Die Gesuche um Gewährung der unentgeltlichen Prozessführung und der amtlichen Rechtsverbeiständung werden abgewiesen. 3. Die Verfahrenskosten von Fr. 750.– werden dem Beschwerdeführer aufer- legt. Dieser Betrag ist innert 30 Tagen ab Versand des Urteils zugunsten der Gerichtskasse zu überweisen. 4. Dieses Urteil geht an den Beschwerdeführer, das SEM und die kantonale Migrationsbehörde.</w:t>
      </w:r>
    </w:p>
    <w:p>
      <w:r>
        <w:t>Der Einzelrichter: Die Gerichtsschreiberin:</w:t>
      </w:r>
    </w:p>
    <w:p>
      <w:r>
        <w:t>Markus König Martina Stark</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