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E-4281/2019 vom 22. Februar 2024</w:t>
      </w:r>
    </w:p>
    <w:p>
      <w:r>
        <w:t>Bundesverwaltungsgericht, 2024-02-22, DE</w:t>
      </w:r>
    </w:p>
    <w:p>
      <w:r>
        <w:rPr>
          <w:b/>
        </w:rPr>
        <w:t xml:space="preserve">Quelle: </w:t>
      </w:r>
      <w:r>
        <w:t>https://mcp.opencaselaw.ch/entscheid/bvger_E-4281_2019</w:t>
      </w:r>
    </w:p>
    <w:p>
      <w:r>
        <w:t>FR: TAF E-4281/2019 du 22 février 2024</w:t>
      </w:r>
    </w:p>
    <w:p>
      <w:r>
        <w:t>IT: TAF E-4281/2019 del 22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E-4281/2019 Seite 6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aAsylG).</w:t>
      </w:r>
    </w:p>
    <w:p>
      <w:r>
        <w:rPr>
          <w:b/>
        </w:rPr>
        <w:t>E. 1.3</w:t>
      </w:r>
    </w:p>
    <w:p>
      <w:r>
        <w:t>Am 1. März ist eine Teilrevision (AS 2016 3101) des Asylgesetzes vom 26. Juni 1998 (AsylG; SR 142.31) in Kraft getreten. Für das vorliegende Verfahren gilt das alte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Bereits mit Zwischenverfügung vom 6. September 2019 wurde dem Be- schwerdeführer antragsgemäss das damalige Spruchgremium bekanntge- geben. Gleichzeitig wurde auf den Antrag auf Bestätigung der Zufälligkeit der Spruchkörperbildung nicht eingetreten und derjenige um Sistierung des Beschwerdeverfahrens, bis über die Entwicklung der Sicherheitslage für zurückkehrende abgewiesene Asylgesuchsteller in Sri Lanka nach den An- schlägen vom 21. April 2019 ausreichend Klarheit bestehe, abgewiesen. Mit Zwischenverfügung vom 17. Oktober 2019 wurde sodann das Gesuch um Einsicht in die vorinstanzliche Akte A32 mit anschliessender Fristanset- zung zur Beschwerdeergänzung abgewiesen. Auf die entsprechenden An- träge ist im Rahmen des vorliegenden Urteils grundsätzlich nicht mehr ein- zugehen. Festzuhalten ist einzig, dass aufgrund des Austritts des vormals zuständigen Gerichtsschreibers der im Rubrum erwähnte Gerichtsschrei- ber eingesetzt wurde.</w:t>
      </w:r>
    </w:p>
    <w:p>
      <w:r>
        <w:rPr>
          <w:b/>
        </w:rPr>
        <w:t>E. 4</w:t>
      </w:r>
    </w:p>
    <w:p>
      <w:r>
        <w:t>E-4281/2019 Seite 7</w:t>
      </w:r>
    </w:p>
    <w:p>
      <w:r>
        <w:rPr>
          <w:b/>
        </w:rPr>
        <w:t>E. 4.1</w:t>
      </w:r>
    </w:p>
    <w:p>
      <w:r>
        <w:t>In der Beschwerde werden verschiedene formelle Rügen erhoben, wel- che vorab zu beurteilen sind, da sie allenfalls geeignet wären, eine Kassa- tion der vorinstanzlichen Verfügung zu bewirken. So rügt der Beschwerde- führer eine Verletzung des Anspruchs auf gleiche und gerechte Behand- lung, des rechtlichen Gehörs, der Begründungspflicht sowie eine unvoll- ständige und unrichtige Sachverhaltsfeststellung.</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mit dem Äusserungsrecht ist der verfahrensrechtliche Anspruch auf Akteneinsicht (Art. 26 VwVG) – ebenfalls Teilgehalt des rechtlichen Ge- hörs – verbunden. So können sich die Betroffenen in einem Verfahren nur dann wirksam zur Sache äussern und geeignet Beweis führen beziehungs- 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von sei- nem wesentlichen Inhalt Kenntnis sowie die Gelegenheit geben, sich dazu zu äussern und Gegenbeweismittel zu bezeichnen (Art. 28 VwVG). Dabei hat jeder Beschränkung des Einsichtsrechts eine konkrete, sorgfältige und umfassende Abwägung der entgegenstehenden Interessen voranzuge- hen,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 tensiver ist dem Akteneinsichtsrecht Rechnung zu tragen (a.a.O.). Der Anspruch auf rechtliches Gehör beinhaltet schliesslich auch, dass die Behörden alles in den Akten festzuhalten haben, was zur Sache gehört und entscheidwesentlich sein kann. Daraus resultiert die Pflicht, dass jegliche</w:t>
      </w:r>
    </w:p>
    <w:p>
      <w:r>
        <w:t>E-4281/2019 Seite 8 Abklärungen schriftlich festzuhalten, zu den Akten zu nehmen und aufzu- bewahren sind. Die Aktenführung hat geordnet, übersichtlich und vollstän- dig zu sein und es muss ersichtlich sein, wer die Akten erstellt hat und wie sie zustande gekommen sind (a.a.O.).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Der Beschwerdeführer rügt in der Beschwerde als erstes eine mangel- hafte Aktenführung des SEM. Er habe zum Beleg der geltend gemachten Fluchtgeschichte 16 Beweismittel eingereicht, welche indessen in der dem Rechtsvertreter gewährten Akteneinsicht lose und unnummeriert vorzufin- den gewesen seien. Die Unordnung und fehlende Nummerierung der Be- weismittel sei als Zeichen für eine unseriöse Beweiswürdigung zu werten. Hinzu komme, dass ein Beweismittel nicht in den zugestellten Akten vor- zufinden sei, was bedeute, dass dieses nie im Dossier des Beschwerde- führers abgelegt worden sei. Es handle sich dabei um das Foto des Schif- fes der LTTE, das 2009 konfisziert und als BM 2 eingereicht worden sei. Mit dieser mangelhaften Aktenführung, welche auch den Verlust eines Be- weismittels beinhalte, verletze das SEM den Anspruch auf rechtliches Ge- hör gemäss Art. 29 Abs. 2 BV. Aufgrund des aktuellen Zustands der Akten sei unklar, ob diese überhaupt vollständig seien. Insofern sei die angefoch- tene Verfügung aufzuheben. Aus den vorinstanzlichen Akten ergibt sich, dass das genannte Beweismit- tel (Foto des Schiffes der LTTE) vom SEM sehr wohl erfasst und dieses als BM 2 – bezeichnet mit «Matrosenbüchlein und Foto» – im Beweismittelku- vert zu den Akten genommen wurde, wo es sich auch im heutigen Zeitpunkt befindet. Es trifft somit nicht zu, dass die behauptete mangelhafte Akten- führung des SEM zum Verlust eines Beweismittels geführt hätte. Auch wurde vom SEM ein Aktenverzeichnis erstellt, welches eine chronologi- sche Auflistung sämtlicher eingereichter Eingaben enthält, so auch das ge- nannte Foto, das indessen nicht näher bezeichnet wurde. Hieraus kann</w:t>
      </w:r>
    </w:p>
    <w:p>
      <w:r>
        <w:t>E-4281/2019 Seite 9 jedoch nicht, wie in der Beschwerde geltend gemacht, auf eine «nicht seri- öse Beweiswürdigung» geschlossen werden, zumal zusätzlich das ge- nannte «Foto eines Schiffes» in der angefochtenen Verfügung also solches in der Liste eingereichter Beweismittel explizit erwähnt wird. Bei dieser Sachlage ist der Antrag auf Aufhebung der angefochtenen Verfügung und Rückweisung der Sache an die Vorinstanz abzuweisen.</w:t>
      </w:r>
    </w:p>
    <w:p>
      <w:r>
        <w:rPr>
          <w:b/>
        </w:rPr>
        <w:t>E. 4.4</w:t>
      </w:r>
    </w:p>
    <w:p>
      <w:r>
        <w:t>Weiter macht der Beschwerdeführer geltend, dass die angefochtene Verfügung auf einer mangelhaften Anhörung basiere, die von einer Person mit dem Kürzel «O._______» durchgeführt worden sei. Nur aufgrund die- ses Kürzels könnten keine Rückschlüsse darauf gezogen, wer die Anhö- rung durchgeführt habe, da der Name der Person mit dem Kürzel in keiner allgemein zugänglichen Publikation der Behörde zu entnehmen sei. Somit liege eine Verletzung des Anspruchs auf Rechtsgleichheit vor, die sich aus Art. 29 Abs. 1 BV ergebe. Die angefochtene Verfügung sei daher aufzuhe- ben. Eine Person in einem Verwaltungsverfahren hat Anspruch darauf, dass die Behörden in einem sie betreffenden Verfahren ordnungsgemäss zusam- mengesetzt sind und die Ausstands- und Ablehnungsgründe beachtet wer- den. Dieses Recht umfasst den Anspruch auf Bekanntgabe der Behörden- mitglieder, die beim Entscheid mitwirken, denn nur so können die Betroffe- nen feststellen, ob ihr verfassungsmässiger Anspruch auf richtige Beset- zung der Verwaltungsbehörde und eine unparteiische Beurteilung ihrer Sa- che gewahrt ist. Die Namen der am Entscheid beteiligten Personen müs- sen jedoch nicht in demselben ausdrücklich genannt werden. Nach bun- desgerichtlicher Praxis genügt die Bekanntgabe in irgendeiner Form, bei- spielsweise in einem besonderen Schreiben (vgl. BVGE 2019 VI/6 E.8; HÄ- FELIN/HALLER/KELLER/THURNHERR, Allgemeines Verwaltungsrecht, 9. Aufl. 2016, N. 979). Bei der befragenden Person handelt es sich – wie in der vorinstanzlichen Vernehmlassung erwähnt – nicht um den Verfasser der angefochtenen Verfügung (vgl. auch nachfolgend E.4.5). Weder wird in der Beschwerde dargelegt noch ist ersichtlich, weshalb der Name des Befragers von Rele- vanz ist. Die Person selber ist dem Beschwerdeführer bekannt, da sie sich anlässlich der Anhörung persönlich getroffen haben. Entscheidend ist, ob die Anhörung korrekt durchgeführt wurde, was Gegenstand der nachfol- genden Erwägung 4.6 ist und bejaht wird. Ein Verfahrensmangel ist damit nicht zu erkennen.</w:t>
      </w:r>
    </w:p>
    <w:p>
      <w:r>
        <w:t>E-4281/2019 Seite 10</w:t>
      </w:r>
    </w:p>
    <w:p>
      <w:r>
        <w:rPr>
          <w:b/>
        </w:rPr>
        <w:t>E. 4.5</w:t>
      </w:r>
    </w:p>
    <w:p>
      <w:r>
        <w:t>Die weitere Rüge der Verletzung des rechtlichen Gehörs begründet der Beschwerdeführer mit dem Erlass der Verfügung durch eine andere Per- son als diejenige, welche die Anhörung durchgeführt habe. Dadurch habe die Vorinstanz das Gutachten von P._______ missachtet. Beim zitierten Rechtsgutachten handelt es sich jedoch nur um eine Empfehlung von P._______ an das SEM, aus welcher der Beschwerdeführer keine Ansprü- che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 ben für die Vorinstanz, die Verfügung müsse durch die befragende Person verfasst werden. Die Rüge geht somit fehl.</w:t>
      </w:r>
    </w:p>
    <w:p>
      <w:r>
        <w:rPr>
          <w:b/>
        </w:rPr>
        <w:t>E. 4.6</w:t>
      </w:r>
    </w:p>
    <w:p>
      <w:r>
        <w:t>Letztlich stuft der Beschwerdeführer die Anhörung aus verschiedenen Gründen als mangelhaft ein.</w:t>
      </w:r>
    </w:p>
    <w:p>
      <w:r>
        <w:rPr>
          <w:b/>
        </w:rPr>
        <w:t>E. 4.6.1</w:t>
      </w:r>
    </w:p>
    <w:p>
      <w:r>
        <w:t>So sei die Übersetzung an der Anhörung aufgrund der unterschiedli- chen Dialekte des Dolmetschers (Ostprovinz Sri Lankas) und des Be- schwerdeführers (Norden Sri Lankas) sowie der fehlenden notwendigen Sprachkompetenz des Dolmetschers unzureichend erfolgt. Auch die befra- gende Person sei inkompetent gewesen. Sie habe den Beschwerdeführer mehrere Male unterbrochen und ihn gar der Lüge bezichtigt. Aufgrund von Unklarheiten zwischen dem SEM und der Rechtsvertretung sei letztere nicht anwesend gewesen, was angesichts des Gesundheitszustands des Beschwerdeführers eigentlich angezeigt gewesen wäre. Daher müsse die Anhörung in Anwesenheit eines Rechtsvertreters wiederholt werden. Fer- ner sei der Zustand des Beschwerdeführers an der Anhörung nicht berück- sichtigt worden. Diese habe auch zu lange gedauert. Schliesslich wird in der Beschwerde der lange zeitliche Abstand zwischen der BzP und der An- hörung moniert, welche erst zwei und dreiviertel Jahre später stattgefun- den habe, wobei dem Beschwerdeführer trotzdem Widersprüche vorge- worfen worden seien. Aus diesen Gründen liege eine Verletzung des An- spruchs auf Rechtsgleichheit und des Willkürverbots vor, weshalb die an- gefochtene Verfügung zwingend aufzuheben sei.</w:t>
      </w:r>
    </w:p>
    <w:p>
      <w:r>
        <w:rPr>
          <w:b/>
        </w:rPr>
        <w:t>E. 4.6.2</w:t>
      </w:r>
    </w:p>
    <w:p>
      <w:r>
        <w:t>Hinsichtlich der geltend gemachten Verständnisschwierigkeiten zwi- schen Dolmetscher und Beschwerdeführer ist festzuhalten, dass sowohl bei der BzP als auch bei der Anhörung der gleiche Dolmetscher eingesetzt wurde und der Beschwerdeführer bei der Rückübersetzung lediglich Kor- rekturen in minimalen Punkten anbrachte und jeweils die Richtigkeit des Protokolls unterschriftlich bestätigte. Zudem gab er bei der Anhörung im</w:t>
      </w:r>
    </w:p>
    <w:p>
      <w:r>
        <w:t>E-4281/2019 Seite 11 Rahmen der Einleitung an, den Dolmetscher gut zu verstehen (vgl. A29 F2). Insofern gerügt wird, der Übersetzer habe nicht über die notwendige Sprachkompetenz verfügt, was sich aus den teilweise nicht nachvollzieh- baren und unklaren Übersetzungen ergebe (Benutzung des Wortes «an- nektiert» im Zusammenhang mit der Beschlagnahmung eines Schiffes durch die sri-lankischen Behörden, [vgl. A29F64] / Bezeichnung der Flucht- route mit dem Ausdruck «Weltreise»[vgl. A9 S. 6]) ist festzuhalten, dass dem Anhörungsprotokoll entgegen der in der Beschwerde vertretenen Auf- fassung insgesamt keine nennenswerten Hinweise dafür zu entnehmen sind, dass der eingesetzte Dolmetscher nicht in der Lage gewesen wäre, korrekt in die deutsche Sprache zu übersetzen. Die Infragestellung der fachlichen Qualitäten des eingesetzten Dolmetschers ist nicht haltbar.</w:t>
      </w:r>
    </w:p>
    <w:p>
      <w:r>
        <w:rPr>
          <w:b/>
        </w:rPr>
        <w:t>E. 4.6.3</w:t>
      </w:r>
    </w:p>
    <w:p>
      <w:r>
        <w:t>Was die Rüge betrifft, die befragende Person sei inkompetent gewe- sen, habe den Beschwerdeführer mehrere Male unterbrochen und ihn be- leidigenderweise der Lüge bezichtigt, ist festzuhalten, dass sich aus dem Anhörungsprotokoll keine Anhaltspunkte ergeben, welche insgesamt auf eine Befragungsweise schliessen liessen, welche herabwürdigend ausge- fallen wären oder freie Aussagen des Beschwerdeführers beeinträchtigt hätten. So sind die von der Rechtsvertretung in der Beschwerde genannten Unterbrechungen des Beschwerdeführers darin begründet, dass die befra- gende Person auf die Notwendigkeit einer chronologischen Erzählung hin- wies oder eine Nachfrage stellte. Dies ist nicht zu beanstanden, sondern zeugt im Gegenteil von der Kompetenz der befragenden Person. Die zahl- reichen Nachfragen und Vertiefungen, welche seitens der befragenden Person vorgenommen wurden, offenbaren vielmehr eine gute Sach- und Aktenkenntnis des Betroffenen. Auch kann alleine aufgrund der Tatsache, dass die befragende Person, nachdem der Beschwerdeführer zugegeben hatte, abweichende Angaben zu seinen Ausweispapieren gemacht zu ha- ben, feststellte, dass es sich hierbei nicht um einen simplen Fehler, son- dern um eine Lüge handle, nicht von einer verletzenden, voreingenomme- nen Befragungsweise gesprochen werden, zumal die sonstige Befragung keinerlei andere ähnliche Feststellungen aufweist. In ihrer Stellungnahme weist die Hilfswerkvertretung zwar darauf hin, dass «der Befragungsstil der befragenden Person nicht für eine objektiv wir- kende Anhörungssituation zuträglich gewesen sei» (vgl. A29 S. 28) und nennt als Gründe für diesen Eindruck «das schon fast beharrliche Wieder- holen von Fragen, das häufige Unterbrechen des Beschwerdeführers und das Verwenden von starken Wörtern (wie beispielsweise «Lüge»)». Die vom Hilfswerkvertreter wiedergegebenen (subjektiven) Eindrücke, finden</w:t>
      </w:r>
    </w:p>
    <w:p>
      <w:r>
        <w:t>E-4281/2019 Seite 12 in dem betroffenen Protokoll in dieser Ausprägung indes keinen entspre- chenden Widerhall. In Bezug auf die Reaktionsweise der befragenden Per- son ist hierbei gebührend zu berücksichtigen, dass Fragen jeweils dort wie- derholt wurden, bei denen der Beschwerdeführer ausweichend geantwor- tet hat beziehungsweise Unterbrechungen dort vorgenommen und auch sachlich angezeigt waren, wenn der Beschwerdeführer sich stellenweise nicht zu der gestellten Frage äusserte und daher ein Unterbruch erforder- lich war. Von einem «beharrlichen Wiederholen» oder einer nicht sachge- rechten Befragungsweise kann daher insgesamt keine Rede sein. Dass dieser den Beschwerdeführer indes an einer Stelle der Lüge bezichtigt, mag durch den Betroffenen als wenig rücksichtsvoll empfunden worden sein. Vor dem Hintergrund, dass dieser im Rahmen der Anhörung indes bereits in zahlreichen Punkten von seinen bisherigen Angaben erheblich abwich, erscheint diese Reaktionsweise nachvollziehbar, auch wenn sie nicht gutzuheissen ist. Dies vermag die Qualität der Anhörung jedoch ins- gesamt nicht negativ zu beeinträchtigen. Ferner ergeben sich aus dem Anhörungsprotokoll auch keine konkreten Hinweise darauf, dass der Beschwerdeführer nicht in der Lage gewesen sei könnte, seine Asylvorbringen sachgerecht vorzutragen. Im Gegenteil. Trotz der Dauer der Anhörung, die auch entsprechende Pausen beinhal- tete, war der Beschwerdeführer seinen Antworten entsprechend gut in der Lage, seine Asylgründe auch in Abwesenheit der Rechtsvertretung sach- gerecht und ausführlich zu schildern und auf Nachfragen hin sachgerecht und sogar in gepflegter und ruhiger Art zu antworten (vgl. beispielhaft A29 F55, F64, F108, F129, F144, F165, F168, F206). Die Tatsache, dass die Rechtsvertretung an der Anhörung nicht anwesend war, ist im Übrigen nicht im Verhalten des SEM begründet. Wie sich aus den Akten ergibt, war die damalige Rechtsvertretung vom SEM korrekt über den Anhörungstermin in Kenntnis gesetzt worden, hat den Beschwerdeführer auf die Anhörung vor- bereitet, konnte aber aufgrund fehlender Kapazitäten nicht an dieser teil- nehmen (vgl. auch A37).</w:t>
      </w:r>
    </w:p>
    <w:p>
      <w:r>
        <w:rPr>
          <w:b/>
        </w:rPr>
        <w:t>E. 4.6.4</w:t>
      </w:r>
    </w:p>
    <w:p>
      <w:r>
        <w:t>Der Zeitraum von zwei Jahren und sieben Monaten zwischen BzP und Anhörung stellt keine Verletzung des rechtlichen Gehörs dar, zumal es sich bei der vom Beschwerdeführer angerufenen Empfehlung, die Anhö- rung möglichst zeitnah zur BzP durchzuführen, um keine justiziable Ver- fahrenspflicht handelt. Bei dem vom Beschwerdeführer zitierten Rechtsgut- achten handelt es sich – wie bereits erwähnt – lediglich um eine Empfeh- lung von P._______ an das SEM, aus welcher der Beschwerdeführer keine Ansprüche ableiten kann. Dasselbe gilt für die Medienmitteilung des SEM</w:t>
      </w:r>
    </w:p>
    <w:p>
      <w:r>
        <w:t>E-4281/2019 Seite 13 vom 26. Mai 2014. Überdies ist auch nicht nachvollziehbar, inwiefern die Vorinstanz aufgrund der zeitlichen Differenz zwischen der Befragung und der Anhörung die Empfehlung, der Asylentscheid habe in zeitlicher Nähe zur Anhörung zu erfolgen, missachtet haben soll, zumal sich aus dem An- spruch auf rechtliches Gehör keine zeitlichen Vorgaben für die Vorinstanz ergeben. Die Rüge geht fehl. Der Länge der zwischen BzP und Anhörung verstrichenen Zeit ist indessen bei der Würdigung der Aussagen Rechnung zu tragen.</w:t>
      </w:r>
    </w:p>
    <w:p>
      <w:r>
        <w:rPr>
          <w:b/>
        </w:rPr>
        <w:t>E. 4.6.5</w:t>
      </w:r>
    </w:p>
    <w:p>
      <w:r>
        <w:t>Entgegen der Auffassung des Beschwerdeführers liegt keine Verlet- zung des Anspruchs auf Rechtsgleichheit und des Willkürverbots vor. Der Beweisantrag, es sei eine erneute Anhörung durchzuführen, ist daher ab- zuweisen und es kann vorbehaltlos auf das Anhörungsprotokoll abgestellt werden.</w:t>
      </w:r>
    </w:p>
    <w:p>
      <w:r>
        <w:rPr>
          <w:b/>
        </w:rPr>
        <w:t>E. 5.1</w:t>
      </w:r>
    </w:p>
    <w:p>
      <w:r>
        <w:t>Im Weiteren wird in der Beschwerde die Verletzung der Begründungs- pflicht geltend gemacht.</w:t>
      </w:r>
    </w:p>
    <w:p>
      <w:r>
        <w:rPr>
          <w:b/>
        </w:rPr>
        <w:t>E. 5.1.1</w:t>
      </w:r>
    </w:p>
    <w:p>
      <w:r>
        <w:t>So habe das SEM in der angefochtenen Verfügung die Verbindungen des Beschwerdeführers zu ranghohen LTTE-Mitgliedern nicht berücksich- tigt. Diese Verbindung habe er mit entsprechenden Fotografien belegt. Das SEM habe in der angefochtenen Verfügung nur deren Beweiskraft verneint. Diese Einschätzung sei irritierend, da die Fotos, welche den Beschwerde- führer bei einer Hochzeit zusammen mit ranghohen LTTE-Mitgliedern zeig- ten, doch geeignet seien, eine politische Nähe nachzuweisen. Der Beschwerdeführer verwechselt die Verletzung des rechtlichen Gehörs mit der von der Vorinstanz vorgenommenen Beweiswürdigung. Eine dies- bezügliche Verletzung des rechtlichen Gehörs liegt nicht vor.</w:t>
      </w:r>
    </w:p>
    <w:p>
      <w:r>
        <w:rPr>
          <w:b/>
        </w:rPr>
        <w:t>E. 5.1.2</w:t>
      </w:r>
    </w:p>
    <w:p>
      <w:r>
        <w:t>Auch habe das SEM den ärztlichen Bericht vom (…) nicht berück- sichtigt. Die Vorinstanz habe lediglich den Arztbericht (…) in der angefoch- tenen Verfügung erwähnt. Die Diagnose in beiden ärztlichen Berichten sei dieselbe, nämlich das Vorliegen einer Posttraumatischen Belastungsstö- rung (PTBS) infolge Kriegstrauma in Sri Lanka. Die Berücksichtigung des ärztlichen Berichts vom (…) hätte indes zur Einsicht führen müssen, dass die Anhörung vom 14. Mai 2019 für den Beschwerdeführer nicht zumutbar gewesen sei.</w:t>
      </w:r>
    </w:p>
    <w:p>
      <w:r>
        <w:t>E-4281/2019 Seite 14 Hierzu ist festzuhalten, dass, soweit eine Verletzung der Begründungs- pflicht geltend gemacht wird (und nicht eine unvollständige Sachverhalts- feststellung oder blosse eine Kritik an der vorinstanzlichen Beweiswürdi- gung), das SEM in der angefochtenen Verfügung den gesundheitlichen Zu- stand des Beschwerdeführers durchaus berücksichtigt hat. Dabei ist es nachvollziehbar und nicht zu beanstanden, dass das SEM bei seiner Beur- teilung explizit auf das aktuelle ärztliche Zeugnis vom 15. Mai 2019 Bezug genommen hat, zumal auch im ärztlichen Zeugnis vom 31. Oktober 2017 das Vorliegen einer PTBS diagnostiziert worden war. Ferner ist nochmals darauf hinzuweisen, dass sich aus dem Anhörungsprotokoll keine Anhalts- punkte auf eine fehlende Prozess- beziehungsweise Aussagefähigkeit er- geben. Überdies sah sich offensichtlich auch die (damalige) Rechtsvertre- tung des Beschwerdeführers nicht veranlasst, die Aussagefähigkeit des Beschwerdeführers in Zweifel zu ziehen.</w:t>
      </w:r>
    </w:p>
    <w:p>
      <w:r>
        <w:rPr>
          <w:b/>
        </w:rPr>
        <w:t>E. 5.2</w:t>
      </w:r>
    </w:p>
    <w:p>
      <w:r>
        <w:t>Sodann wird in der Beschwerde beanstandet, der rechtserhebliche Sachverhalt sei nicht vollständig und nicht richtig abgeklärt worden, und zwar in Bezug auf einzelne individuelle Asylgründe (u.a. LTTE-Verbindun- gen, exilpolitisches Engagement, Aufenthalt im G._______ während Kriegszeiten, Gesundheit).</w:t>
      </w:r>
    </w:p>
    <w:p>
      <w:r>
        <w:rPr>
          <w:b/>
        </w:rPr>
        <w:t>E. 5.2.1</w:t>
      </w:r>
    </w:p>
    <w:p>
      <w:r>
        <w:t>Hinsichtlich der Verbindungen des Beschwerdeführers zur LTTE sei darauf hinzuweisen, dass dieser sein vollumfängliches Engagement für die LTTE bisher nicht vollständig offengelegt habe. Er sei in Wirklichkeit ein langjähriges Mitglied der LTTE. Anlässlich der Anhörung habe er angege- ben, dass seine LTTE-Vergangenheit zumindest durch zwei Personen be- zeugt werden könne (vgl. A29 F64). Es handle sich um Q._______ und L._______, wobei letzterer ein prominentes ehemaliges Mitglied der LTTE sei, der in der Schweiz um Asyl ersucht habe. Im beiliegenden Schreiben von L._______ werde bestätigt, was der Beschwerdeführer bereits im Rah- men der Anhörung geltend gemacht habe, nämlich, dass er, L._______, gefoltert und ihm dabei auch ein Foto des Beschwerdeführers gezeigt wor- den sei. Trotz diesen Hinweisen habe es das SEM abgelehnt, L._______ als Zeugen vorzuladen, womit es den Sachverhalt nicht vollständig abge- klärt habe. Hierzu ist festzuhalten, dass es im Ermessen des SEM liegt, darüber zu entscheiden, welche Abklärungsmassnahmen es vornimmt. Auf eine Zeu- genbefragung zu verzichten, stellt daher keine unvollständige Sachver- haltsfeststellung per se dar. Die weitere Kritik, das SEM stufe das politische</w:t>
      </w:r>
    </w:p>
    <w:p>
      <w:r>
        <w:t>E-4281/2019 Seite 15 Engagement des Beschwerdeführers trotz gegenteiliger Hinweise zu Un- recht als niederschwellig ein, ist festzuhalten, dass dies die von der Vo- rinstanz vorgenommene Würdigung des Sachverhalts und nicht deren Feststellung beschlägt. Aufgrund der niederschwelligen Tätigkeit des Be- schwerdeführers für die LTTE ist auch nicht nachvollziehbar, warum der periodische Aufenthalt des Beschwerdeführers im G._______ einen Gene- ralverdacht der sri-lankischen Sicherheitsbehörden an ihm hätte auslösen sollen. Es bestand keine Notwendigkeit, diesbezügliche Abklärungen zu tätigen, weshalb keine unvollständige Sachverhaltsfeststellung erkennbar ist.</w:t>
      </w:r>
    </w:p>
    <w:p>
      <w:r>
        <w:rPr>
          <w:b/>
        </w:rPr>
        <w:t>E. 5.2.2</w:t>
      </w:r>
    </w:p>
    <w:p>
      <w:r>
        <w:t>Auch die Vorbringen in der Beschwerdeschrift zu seinem angeblichen Risikoprofil und zu der Traumatisierung infolge angeblich erlittener Gewalt – eine solche kann den Akten nicht entnommen werden – vermögen nichts zur Glaubhaftigkeit seiner Aussagen beizutragen, weshalb auch diesbe- züglich keine weiteren Abklärungen zu treffen waren. Ferner liegen klarer- weise auch nicht Umstände wie im Urteil des Bundesverwaltungsgerichts D-4543/2013 vom 22. November 2017 vor.</w:t>
      </w:r>
    </w:p>
    <w:p>
      <w:r>
        <w:rPr>
          <w:b/>
        </w:rPr>
        <w:t>E. 5.2.3</w:t>
      </w:r>
    </w:p>
    <w:p>
      <w:r>
        <w:t>Weiter würdigte die Vorinstanz die Ausführungen des Beschwerde- führers vor dem Hintergrund der – zum damaligen Zeitpunkt – aktuellen Lage in Sri Lanka. Dabei war sie nicht gehalten, Nachforschungen zu Par- teibehauptungen anzustellen, die nicht in direktem Zusammenhang mit persönlichen Vorbringen stehen. Alleine der Umstand, dass die Vorinstanz in ihrer Länderpraxis einer anderen Linie folgt, als vom Beschwerdeführer vertreten, und sie aus sachlichen Gründen auch zu einer anderen Würdi- gung der Vorbringen (inklusive Risikoanalyse) gelangt, als von ihm ge- wünscht, stellt weder eine Verletzung der Begründungspflicht noch eine unvollständige und unrichtige Sachverhaltsfeststellung dar.</w:t>
      </w:r>
    </w:p>
    <w:p>
      <w:r>
        <w:rPr>
          <w:b/>
        </w:rPr>
        <w:t>E. 5.2.4</w:t>
      </w:r>
    </w:p>
    <w:p>
      <w:r>
        <w:t>Soweit der Beschwerdeführer im Lagebild der Vorinstanz vom 16. August 2016 eine unvollständige und unrichtige Feststellung des Sach- verhalts erblickt und beantragt, das Bundesverwaltungsgericht habe die Fehlerhaftigkeit dieses Lagebilds festzustellen, da es seines Erachtens in zentralen Teilen als manipuliert anzusehen sei, indem es sich in teilweise auf nicht existierende oder nicht offengelegte Quellen stütze, weshalb die angefochtene Verfügung aufzuheben und die Sache an die Vorinstanz zu- rückzuweisen sei, kann dieser Argumentation und den damit verbundenen Begehren nicht gefolgt werden. Die Frage, inwiefern sich ein Bericht auf</w:t>
      </w:r>
    </w:p>
    <w:p>
      <w:r>
        <w:t>E-4281/2019 Seite 16 verlässliche und überzeugende Quellen abstützt, ist keine formelle, son- dern gegebenenfalls im Rahmen der materiellen Würdigung der Eingaben der Parteien durch das Gericht zu berücksichtigen.</w:t>
      </w:r>
    </w:p>
    <w:p>
      <w:r>
        <w:rPr>
          <w:b/>
        </w:rPr>
        <w:t>E. 5.3</w:t>
      </w:r>
    </w:p>
    <w:p>
      <w:r>
        <w:t>Die formellen Rügen erweisen sich daher insgesamt als unbegründet, weshalb keine Veranlassung besteht, die Verfügung aus formellen Grün- den aufzuheben und die Sache an die Vorinstanz zurückzuweisen. Das entsprechende Rechtsbegehren ist abzuweisen.</w:t>
      </w:r>
    </w:p>
    <w:p>
      <w:r>
        <w:rPr>
          <w:b/>
        </w:rPr>
        <w:t>E. 6.1</w:t>
      </w:r>
    </w:p>
    <w:p>
      <w:r>
        <w:t>Der Beschwerdeführer stellt für den Fall einer materiellen Beurteilung seiner Beschwerde durch das Bundesverwaltungsgericht folgende Beweis- anträge: Der Beschwerdeführer sei von einer ausreichend geschulten Per- son erneut anzuhören und die Rahmenbedingungen seien ebenfalls an den Gesundheitszustand des Beschwerdeführers anzupassen. Eine er- neute Anhörung sei auch aufgrund seiner neu offengelegten Tätigkeiten für die LTTE und die neu vorgebrachten exilpolitischen Tätigkeiten durchzu- führen. Schliesslich seien die von ihm erwähnten Personen vom SEM be- ziehungsweise durch die Schweizer Vertretung als Zeugen anzuhören.</w:t>
      </w:r>
    </w:p>
    <w:p>
      <w:r>
        <w:rPr>
          <w:b/>
        </w:rPr>
        <w:t>E. 6.2</w:t>
      </w:r>
    </w:p>
    <w:p>
      <w:r>
        <w:t>Das Bundesverwaltungsgericht sieht sich, aus den vorstehenden Grün- den, dazu nicht veranlasst. Der Sachverhalt ist rechtsgenüglich erstellt. In der Beschwerde wird denn auch nichts Konkretes geltend gemacht, was zu einem anderen Schluss führen könnte. Der Untersuchungsgrundsatz findet in der Mitwirkungspflicht der beschwerdeführenden Person seine Grenzen (Art. 8 AsylG). Ebenso abzuweisen ist der Antrag auf Einsicht in die von der Vorinstanz konsultierten Quellen zur Einschätzung der Sicher- heits- und Menschenrechtslage in Sri Lanka (vgl. Urteil des BVGer D-109/2018 vom 16. Mai 2018 E. 6.3). Die Beweisanträge sind abzuwei- 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E-4281/2019 Seite 17</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Gericht hat die Krite- rien des Glaubhaftmachens wiederholt in publizierten Entscheiden um- schrieben (vgl. beispielsweise BVGE 2013/11 E. 5.1, 2015/3 E. 6.5.1); hie- rauf kann verwiesen werden.</w:t>
      </w:r>
    </w:p>
    <w:p>
      <w:r>
        <w:rPr>
          <w:b/>
        </w:rPr>
        <w:t>E. 7.3</w:t>
      </w:r>
    </w:p>
    <w:p>
      <w:r>
        <w:t>Die Vorinstanz erachtete die Vorbringen des Beschwerdeführers, we- gen seiner früheren Tätigkeit auf einem Schiff für die LTTE, auch nach sei- ner Ausreise, behördlich gesucht worden zu sein, und Schwierigkeiten mit Angehörigen der EDPD gehabt zu haben, als nicht glaubhaft.</w:t>
      </w:r>
    </w:p>
    <w:p>
      <w:r>
        <w:rPr>
          <w:b/>
        </w:rPr>
        <w:t>E. 7.3.1</w:t>
      </w:r>
    </w:p>
    <w:p>
      <w:r>
        <w:t>Das SEM führte in der angefochtenen Verfügung im Wesentlichen aus, dass die Asylvorbringen des Beschwerdeführers zahlreiche Wider- sprüche aufwiesen und wesentliche Elemente der Verfolgungsvorbringen erst in der Anhörung vorgebracht und damit nachgeschoben worden seien. So habe der Beschwerdeführer in der BzP angegeben, er habe nicht ge- wusst, dass es sich um ein Schiff der LTTE gehandelt habe (vgl. A9 7.01, 7.03), in der Anhörung habe er hingegen ausgesagt, er habe davon Kennt- nis gehabt (vgl. A 29 F-59-60, F62-F62). Ebenfalls habe der Beschwerde- führer in der BzP lediglich angegeben, dass er von 2006 bis 2007 auf ei- nem Schiff der LTTE tätig gewesen sei (vgl. A9 7.01), indes in der Anhörung auch von einem Einsatz von 1993 bis 2002 gesprochen (vgl. A29 F61). Die Erklärung dafür, seine Landsleute hätten ihn irgendwie unter Druck gesetzt beziehungsweise ihm abgeraten, von seinen Problemen zu erzählen (vgl. A29 F3, F127), überzeuge nicht. Im Weiteren habe der Beschwerdeführer in der Anhörung zunächst angegeben, auf diesen Schiffen hätten nur Ta- milen gearbeitet, später habe er ausgesagt, bis auf eine kurze Ausnahme sei er der einzige Tamile auf dem Schiff gewesen (vgl. A29 F63, F207- F208). Ohne Erwähnung in der BzP habe er dann in der Anhörung ausge- sagt, ein Mann namens J._______ sei unter Folter nach ihm gefragt wor- den, später habe J._______ ihm gesagt, es laufe ein Verfahren gegen ihn. Er habe seit 2015 keinen Kontakt mehr mit ihm (vgl. A29 F64-F65, F75- F77). Der Beschwerdeführer habe auch nicht präzisieren können, wie J._______ vom angeblichen Verfahren gegen ihn erfahren habe (vgl. A29 F78-F79). Im Widerspruch zur Aussage in der BzP, wonach das CID 2010</w:t>
      </w:r>
    </w:p>
    <w:p>
      <w:r>
        <w:t>E-4281/2019 Seite 18 bei ihm Zuhause nach ihm gesucht habe (vgl. A9 7.01), habe der Be- schwerdeführer in der Anhörung angegeben, dass es sich hierbei um das TID gehandelt habe (vgl. A29 F64). Schliesslich habe der Beschwerdefüh- rer auch nicht überzeugend erklären können, welche Informationen über ihn die Behörden auf dem besagten Schiff gefunden hätten und wie er da- von erfahren habe (vgl. A29 F80-F81).</w:t>
      </w:r>
    </w:p>
    <w:p>
      <w:r>
        <w:rPr>
          <w:b/>
        </w:rPr>
        <w:t>E. 7.3.2</w:t>
      </w:r>
    </w:p>
    <w:p>
      <w:r>
        <w:t>Aufgrund dieser Erwägungen seien die Vorbringen insgesamt als un- glaubhaft zu erachten. An dieser Einschätzung änderten die eingereichten Beweismittel nichts. Die Fotos von angeblichen LTTE-Mitgliedern bei be- sagter Hochzeit hätten keine Beweiskraft; im Übrigen könnte auch die An- wesenheit von LTTE-Mitgliedern bei einer so weit zurückliegenden Hoch- zeit im Jahre 2000 die geltend gemachte Verfolgung nicht belegen. Auch die übrigen Beweismittel seien nicht geeignet, die geltend gemachte Ge- fährdungssituation zu belegen. Das Schreiben von K._______ sei als Ge- fälligkeitsschreiben ohne Beweiswert einzustufen. Im Übrigen werde in die- sem Schreiben angegeben, er habe Medikamente für ein Spital geliefert, was weitere Unstimmigkeiten begründe und nicht mit den Angaben des Beschwerdeführers übereinstimme, wonach er lediglich ein Matrose auf ei- nem Schiff gewesen sei. Weiter entstehe im Schreiben der Eindruck, nach dem Ende des Bürgerkrieges 2009, aber vor seiner Rückkehr nach Sri Lanka 2010 seien Soldaten nach ihm befragt worden. Der Beschwerdefüh- rer habe für diesen Zeitraum nicht Entsprechendes angegeben. Im Weite- ren sei dem Schreiben zu entnehmen, dass er 2010 nach Sri Lanka zu- rückgekehrt sei in der Annahme, sein Problem sei gelöst worden, jedoch habe das sri-lankische Militär noch nach ihm gesucht. Das widerspreche seiner Aussage, wonach die Regierung erst nach seiner Rückkehr Unter- lagen über ihn gefunden habe und seine Probleme erst dann begonnen hätten und er zuvor nie Behördenkontakt gehabt habe (vgl. A29 F84, F146). Ohnehin sei auch bei unterstellter Glaubhaftigkeit der Vorbringen kein Grund für die Annahme ersichtlich, dass er heute wegen der geltend gemachten Probleme noch mit Verfolgung in einem asylrelevanten Aus- mass rechnen müsste. Gemäss seinen Angaben sei er nicht LTTE-Mitglied gewesen und habe auf dem Schiff als bloss einfacher Matrose gearbeitet (vgl. A29 F24). Die Vorbringen wären deshalb auch nicht asylrelevant.</w:t>
      </w:r>
    </w:p>
    <w:p>
      <w:r>
        <w:rPr>
          <w:b/>
        </w:rPr>
        <w:t>E. 7.3.3</w:t>
      </w:r>
    </w:p>
    <w:p>
      <w:r>
        <w:t>Auch die weiteren Vorbringen des Beschwerdeführers, er habe Prob- leme mit Angehörigen der EPDP gehabt, erachtete das SEM als nicht glaubhaft. Auch diese Vorbringen enthielten Widersprüche und nachge- schobene Elemente. Nachdem der Beschwerdeführer in der BzP nur Prob- leme von 2006 mit der EPDP angeführt habe (vgl. A9 2.05, 7.01), habe er</w:t>
      </w:r>
    </w:p>
    <w:p>
      <w:r>
        <w:t>E-4281/2019 Seite 19 in der Anhörung ausgesagt, er habe auch nach seiner Rückkehr entspre- chende Probleme gehabt und sei ab 2008 für zwei Jahre nach H._______ gereist. Er habe im Übrigen in der Anhörung auch nicht plausibel erklären können, warum die LTTE ihn überhaupt nach H._______ hätten schicken sollen (vgl. A29 F209-F210). Die eingereichten Beweismittel seien nicht beweistauglich, da sie keine Probleme des Beschwerdeführers mit der EPDP belegten. Ohnehin seien diese Vorbringen selbst bei unterstellter Glaubhaftigkeit kein Grund zur Annahme einer heute noch bestehenden Furcht vor Verfolgung. Er habe lediglich angegeben, 2006 als Kandidat der TNA für kommunale Wahlen nominiert und darauf von einem Mitglied der EPDP bedroht worden zu sein. Die späteren angeblichen Probleme mit der EPDP habe er in keiner Weise begründet (vgl. A29 F158). Die Aussage, die TNA unterstütze die LTTE, sei im heutigen Zeitpunkt anachronistisch. Es sei kein Grund ersichtlich, warum der Beschwerdeführer wegen einer Kandidatur im Jahre 2006 heute noch Probleme haben sollte.</w:t>
      </w:r>
    </w:p>
    <w:p>
      <w:r>
        <w:rPr>
          <w:b/>
        </w:rPr>
        <w:t>E. 7.3.4</w:t>
      </w:r>
    </w:p>
    <w:p>
      <w:r>
        <w:t>Somit habe der Beschwerdeführer eine Vorverfolgung nicht glaubhaft machen können. Es gelte zu prüfen, ob er im Falle der Rückkehr nach Sri Lanka begründete Furcht vor künftigen Verfolgungsmassnahmen im Sinne von Art. 3 AsylG habe. Gemäss bundesverwaltungsgerichtlicher Recht- sprechung sei diese Prüfung anhand von Risikofaktoren vorzunehmen (Referenzurteil des BVGer E-1866/2015 vom 15. Juli 2016 E. 8, 9.1).</w:t>
      </w:r>
    </w:p>
    <w:p>
      <w:r>
        <w:rPr>
          <w:b/>
        </w:rPr>
        <w:t>E. 7.3.5</w:t>
      </w:r>
    </w:p>
    <w:p>
      <w:r>
        <w:t>Weder die blosse Zugehörigkeit des Beschwerdeführers zur tamili- schen Ethnie noch die Landesabwesenheit reichten praxisgemäss aus, um von Verfolgungsmassnahmen bei der Rückkehr auszugehen. Aufgrund des blossen Umstands, dass der Beschwerdeführer über keine gültigen Identi- tätsdokumente verfüge und mehrere Jahre in der Schweiz gelebt habe, sei nicht davon auszugehen, dass er als Person gelte, die eine besonders enge Beziehung zur LTTE gepflegt habe. Daran ändere auch die geltend gemachte exilpolitische Tätigkeit in der Schweiz (Teilnahme an Kundge- bungen) nichts, welche als niederschwellig einzustufen sei. Es bestünde keine begründete Furcht vor künftiger Verfolgung. Der Beschwerdeführer erfülle die Flüchtlingseigenschaft nicht und sein Asylgesuch sei abzu- lehnen.</w:t>
      </w:r>
    </w:p>
    <w:p>
      <w:r>
        <w:rPr>
          <w:b/>
        </w:rPr>
        <w:t>E. 7.4</w:t>
      </w:r>
    </w:p>
    <w:p>
      <w:r>
        <w:t>In der Beschwerde wurde in materieller Hinsicht geltend gemacht, es treffe nicht zu, dass die Vorbringen des Beschwerdeführers weder glaub- haft noch asylrelevant seien.</w:t>
      </w:r>
    </w:p>
    <w:p>
      <w:r>
        <w:t>E-4281/2019 Seite 20</w:t>
      </w:r>
    </w:p>
    <w:p>
      <w:r>
        <w:rPr>
          <w:b/>
        </w:rPr>
        <w:t>E. 7.4.1</w:t>
      </w:r>
    </w:p>
    <w:p>
      <w:r>
        <w:t>Hinsichtlich der vom SEM durchgeführten Glaubhaftigkeitsprüfung sei festzuhalten, dass der Beschwerdeführer als Beweismittel seiner LTTE- Mitgliedschaft Fotos der besagten Hochzeit eingereicht habe, die mehrere ranghohe LTTE-Mitglieder mit dem Beschwerdeführer zeigten. Entgegen der Auffassung des SEM sei ein Foto durchaus als ein objektives Beweis- mittel zu qualifizieren. Ein Vergleich mit dem Foto vom Sea Tiger Komman- dant Soosai zeige, dass dieser damals anwesend gewesen sei. Dies lasse auf eine Beziehung zwischen dem Beschwerdeführer und R._______ schliessen, womit auch seine Rolle bei den LTTE glaubhaft erscheine. Auch die Qualifizierung des eingereichten Bestätigungsschreibens von S._______ als Gefälligkeitsschreiben ohne Beweiswert sei zu kritisieren. Bei S._______ handle es sich um ein ehemaliges LTTE-Mitglied, das in England Asyl erhalten habe; dessen Aussagen im Bestätigungsschreiben sei kohärent mit den Vorbringen des Beschwerdeführers. Ferner habe er entgegen der Auffassung des SEM auch nicht gesagt, er habe erst nach seiner Rückkehr nach Sri Lanka Probleme mit den Behörden gehabt.</w:t>
      </w:r>
    </w:p>
    <w:p>
      <w:r>
        <w:rPr>
          <w:b/>
        </w:rPr>
        <w:t>E. 7.4.2</w:t>
      </w:r>
    </w:p>
    <w:p>
      <w:r>
        <w:t>Das SEM spreche der Kandidatur des Beschwerdeführers für die TNA zu Unrecht die Asylrelevanz ab. Während gewählte TNA-Mitglieder über ein öffentliches Profil verfügten und so teilweise besser vor Übergrif- fen geschützt seien, seien es insbesondere einfache Sympathisanten, die von den sri-lankischen Sicherheitsbehörden verfolgt würden. Gerade im Jahre 2006 sei die TNA als politischer Arm der LTTE betrachtet worden. Darüber hinaus liege nahe, dass auf der Seite der Sicherheitsbehörden die Schutzwilligkeit gegenüber einem ehemaligen Unterstützer des Terroris- mus noch geringer sein müsse, was auch die ins Recht gelegten Gerichts- akten des F._______ vom (…) belegten.</w:t>
      </w:r>
    </w:p>
    <w:p>
      <w:r>
        <w:rPr>
          <w:b/>
        </w:rPr>
        <w:t>E. 7.4.3</w:t>
      </w:r>
    </w:p>
    <w:p>
      <w:r>
        <w:t>Der Beschwerdeführer habe aus verschiedenen Gründen bestimmte Informationen und Verbindungen hinsichtlich seiner Tätigkeiten für die LTTE bisher nicht offengelegt. Er habe sein vollumfängliches Engagement für die LTTE nun in einem mehrseitigen (übersetzten) Erfahrungsbericht festgehalten (vgl. Beilage 135). Daraus gehe zusammenfassend hervor, dass sich der Beschwerdeführer früher für die LTTE engagiert habe. Hin- sichtlich seines Aufenthaltes in H._______ habe er offengelegt, dass er dort eine vertrauliche Arbeit verrichtet habe. Im Weiteren habe er anlässlich der Besprechung mit der Rechtsvertretung ergänzend erwähnt, dass er exilpolitisch auch in einem institutionellen Rahmen aktiv sei (Mitglied der STCC).</w:t>
      </w:r>
    </w:p>
    <w:p>
      <w:r>
        <w:t>E-4281/2019 Seite 21</w:t>
      </w:r>
    </w:p>
    <w:p>
      <w:r>
        <w:rPr>
          <w:b/>
        </w:rPr>
        <w:t>E. 7.4.4</w:t>
      </w:r>
    </w:p>
    <w:p>
      <w:r>
        <w:t>Im Weiteren ergebe sich durch die neuesten Entwicklungen hinsicht- lich der Ländersituation in Sri Lanka für den Beschwerdeführer eine er- höhte Gefährdungssituation. Bereits unter T._______ sei der berüchtigte Kriegsverbrecher U._______ zum neuen Armeechef ernannt worden. V._______ Reformpolitik gebe es nicht mehr. Es sei zu einer Vielzahl kon- kreter Verfolgungsmassnahmen gegen Personen tamilischer Ethnie mit ei- nem gewissen Profil gekommen. Eine erhöhte Gefährdungslage bestehe dabei insbesondere für zurückkehrende Asylgesuchsteller. Rückkehrende aus Exilzentren der LTTE, wie aus der Schweiz, stünden unter einem Ge- neralverdacht. Entsprechend habe die nachrichtendienstliche Tätigkeit Sri Lankas in der Diaspora zugenommen. Auf die entsprechenden Datenban- ken habe der Armeechef U._______ Zugriff. Die im Referenzurteil des BVGer vom 15. Juli 2016 definierten Risikofaktoren hätten im Kontext der aktuellen Lage in Sri Lanka verstärkt Geltung. Die Angehörigen ethnischer Minderheiten müssten bei einer Verhaftung Folter und weitere Übergriffe befürchten. Im konkreten Fall sei der Beschwerdeführer aufgrund seiner Rolle bei den LTTE von besonderem Interesse. Sodann sei er seit mehre- ren Jahren in der Schweiz, deren tamilische Diaspora in Sri Lanka als in besonderem Masse separatistisch angesehen werde, und habe sich hier exilpolitisch betätigt, wobei er seine Anhängerschaft an öffentlichen Kund- gebungen bemerkbar gemacht habe. Weiter werde darauf hingewiesen, dass der Prevention of Terrorism Act (PTA) am 12. März 2021 erweitert worden sei, was insbesondere auf die Unterdrückung von Widerbele- bungsversuchen der LTTE ziele.</w:t>
      </w:r>
    </w:p>
    <w:p>
      <w:r>
        <w:rPr>
          <w:b/>
        </w:rPr>
        <w:t>E. 7.4.5</w:t>
      </w:r>
    </w:p>
    <w:p>
      <w:r>
        <w:t>Im Zusammenhang mit der Frage, ob der Beschwerdeführer über ein Risikoprofil verfüge, machte er geltend, er erfülle aufgrund seiner Rolle bei den LTTE, aufgrund seiner Kandidatur für die TNA, seiner exilpolitischen Tätigkeit, seiner jahrelangen Landesabwesenheit und mangels gültiger Einreisepapiere mehrere der vom Bundesverwaltungsgericht im Urteil E-1866/2015 vom 15. Juli 2016 festgelegten Risikofaktoren.</w:t>
      </w:r>
    </w:p>
    <w:p>
      <w:r>
        <w:rPr>
          <w:b/>
        </w:rPr>
        <w:t>E. 7.4.6</w:t>
      </w:r>
    </w:p>
    <w:p>
      <w:r>
        <w:t>Mit ergänzenden Eingaben vom 23. September 2019, 30. September 2019 und vom 14. Oktober 2019 reichte die Rechtsvertretung zur Stützung der geltend gemachten Tätigkeit für die LTTE und exilpolitischer Tätigkei- ten, Bestätigungsschreiben ehemaliger LTTE-Mitglieder, Fotografien und mehrere Auszüge aus dem Internet ein.</w:t>
      </w:r>
    </w:p>
    <w:p>
      <w:r>
        <w:rPr>
          <w:b/>
        </w:rPr>
        <w:t>E. 7.4.7</w:t>
      </w:r>
    </w:p>
    <w:p>
      <w:r>
        <w:t>In seiner Vernehmlassung vom 23. Oktober 2019 hielt das SEM unter anderem fest, dass sich die Feststellung in der angefochtenen Verfügung, wonach die Fotos von angeblichen LTTE-Mitgliedern bei der besagten</w:t>
      </w:r>
    </w:p>
    <w:p>
      <w:r>
        <w:t>E-4281/2019 Seite 22 Hochzeit keine Beweiskraft zukomme, auf die geltend gemachte Verfol- gung von 2010 und der späteren Suche nach ihm beziehe. Es sei offen- sichtlich, dass Fotos von einer Hochzeit von 2000 nicht eine Verfolgung von 2010 und später belegen könnten. Entgegen der Darstellung in der Beschwerde bestreite das SEM im Weiteren nicht jegliche Kontakte des Beschwerdeführers mit Personen der LTTE. Jedoch gehe es davon aus, dass diese Kontakte nur einen beschränkten Umfang aufwiesen.</w:t>
      </w:r>
    </w:p>
    <w:p>
      <w:r>
        <w:rPr>
          <w:b/>
        </w:rPr>
        <w:t>E. 7.4.8</w:t>
      </w:r>
    </w:p>
    <w:p>
      <w:r>
        <w:t>Soweit der Rechtsvertreter in seiner Replik vom 14. November 2019 wesentliche inhaltliche Vorbehalte gegenüber der Argumentation vorbringt, wird bei der materiellen Beurteilung der Vorbringen darauf eingegangen.</w:t>
      </w:r>
    </w:p>
    <w:p>
      <w:r>
        <w:rPr>
          <w:b/>
        </w:rPr>
        <w:t>E. 7.4.9</w:t>
      </w:r>
    </w:p>
    <w:p>
      <w:r>
        <w:t>Mit weiteren Eingaben vom 18. November, 28. November 2019, 16. Januar 2020, 10. September 2021, 3. November 2021 und vom 7. De- zember 2021 reichte der Rechtsvertreter weitere Bestätigungsschreiben und Fotografien und ärztliche Zeugnisse des behandelnden Arztes W._______ vom 3. Januar 2020 und vom 29. September 2021 ein.</w:t>
      </w:r>
    </w:p>
    <w:p>
      <w:r>
        <w:rPr>
          <w:b/>
        </w:rPr>
        <w:t>E. 8.1</w:t>
      </w:r>
    </w:p>
    <w:p>
      <w:r>
        <w:t>Die Vorinstanz ist in ihren Erwägungen zur zutreffenden Erkenntnis ge- langt, dass die Verfolgungsvorbringen des Beschwerdeführers sowohl den Anforderungen an die Glaubhaftmachung als auch denjenigen an die Asyl- relevanz nicht genügen. Es kann zur Vermeidung von Wiederholungen auf die Erwägungen in der Verfügung und die Vernehmlassung die Zusam- menfassungen unter E. 7.3 und E. 7.4.7 hievor verwiesen werden. Die von der Vorinstanz erkannten zahlreichen Unstimmigkeiten innerhalb der Asyl- vorbringen des Beschwerdeführers konnten durch diesen nicht aufgelöst werden. Diese Abweichungen und Unstimmigkeiten beschlagen denn auch zentrale Aspekte des Geschehens.</w:t>
      </w:r>
    </w:p>
    <w:p>
      <w:r>
        <w:rPr>
          <w:b/>
        </w:rPr>
        <w:t>E. 8.2</w:t>
      </w:r>
    </w:p>
    <w:p>
      <w:r>
        <w:t>Der Inhalt der auf Beschwerdeebene eingereichten Eingaben führt denn auch zu keiner anderen Betrachtungsweise. Hierzu Folgendes:</w:t>
      </w:r>
    </w:p>
    <w:p>
      <w:r>
        <w:rPr>
          <w:b/>
        </w:rPr>
        <w:t>E. 8.2.1</w:t>
      </w:r>
    </w:p>
    <w:p>
      <w:r>
        <w:t>Vorab ist festzustellen, dass die Vorbringen des Beschwerdeführers wegen seiner früheren Tätigkeit auf einem Schiff für die LTTE behördlich gesucht worden zu sein, im Verlauf des Verfahrens in ihrem Umfang und ihrer Brisanz auffallend verändert beziehungsweise nachträglich gesteigert dargestellt worden sind. Hierfür gab es keine sachlichen Gründe. Der hierzu vorgetragene Erklärungsversuch, nicht näher genannte Drittperso- nen hätten ihm geraten, seine Informationen zurückzuhalten, ist als</w:t>
      </w:r>
    </w:p>
    <w:p>
      <w:r>
        <w:t>E-4281/2019 Seite 23 Schutzbehauptung abzutun. Hierzu ist darauf hinzuweisen, dass der Be- schwerdeführer bereits anlässlich der Befragung zur Person ausdrücklich darauf hingewiesen worden ist, dass sämtlich Aussagen vertraulich behan- delt würden und er ohne Furcht reden könne. Gleichzeitig wurde er über seine Mitwirkungspflicht aufgeklärt und es wurde ihm klar und in einfach verständlicher Weise erklärt, dass er sämtliche Fragen nach bestem Wis- sen und Gewissen beantworten müsse, widrigenfalls sich dies negativ auf seinen Entscheid auswirken könne (vgl. hierzu A9 Seite 1 und 2). Hiervon nahm er unterschriftlich Kenntnis.</w:t>
      </w:r>
    </w:p>
    <w:p>
      <w:r>
        <w:rPr>
          <w:b/>
        </w:rPr>
        <w:t>E. 8.2.2</w:t>
      </w:r>
    </w:p>
    <w:p>
      <w:r>
        <w:t>In Bezug auf die von der Vorinstanz aufgezeigten zahlreichen Wider- sprüchen und Ungereimtheiten ist darauf hinzuweisen, dass der Beschwer- deführer auf Beschwerdeebene auf die einzelnen Widersprüche gar nicht ernsthaft näher eingeht, sondern bloss noch weitere, im Rahmen des vo- rinstanzlichen Verfahrens ohne plausiblen Grund nicht erwähnte Vorbrin- gen nachträglich geltend gemacht. Entsprechendes ist indes offenkundig nicht geeignet, die bisherigen zahlreichen Widersprüche zu entkräften.</w:t>
      </w:r>
    </w:p>
    <w:p>
      <w:r>
        <w:rPr>
          <w:b/>
        </w:rPr>
        <w:t>E. 8.2.3</w:t>
      </w:r>
    </w:p>
    <w:p>
      <w:r>
        <w:t>Vor dem Hintergrund der Unglaubhaftigkeit der Vorbringen ist ferner auch die Beweiskraft der eingereichten Bestätigungsschreiben von angeb- lich ehemaligen LTTE-Mitgliedern (angesichts der naheliegenden Möglich- keit, dass es sich um reine Gefälligkeitsschreiben handelt), als bloss gering einzustufen. Ferner fällt bei einem Vergleich der entsprechenden Schrei- ben auf, dass diese sowohl hinsichtlich des äusseren Erscheinungsbildes, wie auch in Bezug auf Sprache, Satz und Wortwahl mehrfach fast identisch sind und somit nur wenig geeignet erschienen, effektiv individuelle Wahr- nehmungen zu belegen.</w:t>
      </w:r>
    </w:p>
    <w:p>
      <w:r>
        <w:rPr>
          <w:b/>
        </w:rPr>
        <w:t>E. 8.2.4</w:t>
      </w:r>
    </w:p>
    <w:p>
      <w:r>
        <w:t>Das Gesagte gilt auch für die eingereichten Fotografien, welche zum einen ohnehin zeitlich weit zurückliegende Momente betreffen und diese zum anderen mit den zeitlichen Umständen der Asylvorbringen des Be- schwerdeführers in keinem direkten Zusammenhang stehen. Ferner kön- nen naturgemäss die genauen (örtliche, zeitlichen, thematischen) Um- stände, die einem Bild jeweils zugrunde liegen, nicht näher beurteilt wer- den, weshalb der Beweiswert solcher Aufnahmen begrenzt ist. Die vom Beschwerdeführer hieraus gezogenen Schlüsse erweisen sich daher als bloss spekulativ und sind im auch mit der übrigen Aktenlage in dieser Weise nicht verankert. Die diesbezügliche vorinstanzliche Würdigung ist somit im Resultat nicht zu beanstanden. Zur Stützung des Vorbringens, sich im Auftrag der LTTE nach H._______ begeben und sich dort aufgehal- ten zu haben, reichte der Beschwerdeführer mehrere Dokumente ein (u.a.</w:t>
      </w:r>
    </w:p>
    <w:p>
      <w:r>
        <w:t>E-4281/2019 Seite 24 Angestelltenausweise, Kreditkarten, Visum). Fragen wirft der auf dem Vi- sum aufgeführte Vermerk «Visa to join spouse» auf, machte der Beschwer- deführer doch nie geltend, seine Frau habe sich in Grossbritannien aufge- halten. Im mit Eingabe vom 3. November 2021 eingereichten Schreiben des X._______ vom 1. Oktober 2021 werden weder konkrete Angaben zum angeblichen Interview im Jahre 2016 gemacht noch überzeugen die Argumente, weshalb das entsprechende Protokoll mit dem Einverständnis des Beschwerdeführers und unter allfälliger Anonymisierung nicht zu den Akten gegeben werden könnte. Der Beschwerdeführer vermag auch mit dem geltend gemachten Aufenthalt in H._______ die behauptete Verbin- dung zur LTTE nicht glaubhaft zu machen, zumal realitätsfremd erscheint, dass er bereits ein Jahr nach Kriegsende nach Sri Lanka zurückgekehrt wäre, wenn seine Aktivitäten für die LTTE tatsächlich in den von ihm be- haupteten Umfang stattgefunden hätten.</w:t>
      </w:r>
    </w:p>
    <w:p>
      <w:r>
        <w:rPr>
          <w:b/>
        </w:rPr>
        <w:t>E. 8.2.5</w:t>
      </w:r>
    </w:p>
    <w:p>
      <w:r>
        <w:t>Auch die weiteren Vorbringen des Beschwerdeführers, er habe Prob- leme mit Angehörigen der EPDP gehabt, sind angesichts festgestellter Wi- dersprüche und nachgeschobener Elemente nicht glaubhaft und zudem nicht asylrelevant. Entgegen der Auffassung in der Beschwerde ist auch kein Grund ersichtlich, warum der Beschwerdeführer wegen einer Kandi- datur im Jahre 2006 für die Y._______ heute – alsbald zwei Jahrzehnte später –effektiv asylrelevante Probleme haben sollte.</w:t>
      </w:r>
    </w:p>
    <w:p>
      <w:r>
        <w:rPr>
          <w:b/>
        </w:rPr>
        <w:t>E. 8.2.6</w:t>
      </w:r>
    </w:p>
    <w:p>
      <w:r>
        <w:t>Der Beschwerdeführer gab an, seine Familie sei wegen des fehlen- den Schulbesuchs der Kinder sowie wegen gesundheitlicher Probleme zu- rückgekehrt (vgl. A29 F51 F194). Offensichtlich haben die Familienmitglie- der keine relevanten Behelligungen befürchtet. Dieser Umstand und die weitere Tatsache, dass sie nach der Rückkehr in ihrem Heimatstaat tat- sächlich keine asylrelevanten Behelligungen erlitten haben, unterstreicht das Fehlen einer reellen, aktuellen Verfolgungslage für den Beschwerde- führer.</w:t>
      </w:r>
    </w:p>
    <w:p>
      <w:r>
        <w:rPr>
          <w:b/>
        </w:rPr>
        <w:t>E. 8.2.7</w:t>
      </w:r>
    </w:p>
    <w:p>
      <w:r>
        <w:t>Schliesslich ist festzuhalten, dass die Diagnose einer PTBS für sich allein keinen Beweis für eine behauptete Misshandlung (vgl. BVGE 2015/11 E. 7.2.1 und 7.2.2) ist. Die auf klinischer Beobachtung beruhende Einschätzung eines Facharztes in Bezug auf die Plausibilität von Vor- kommnissen oder Ereignissen, die als Ursache für die diagnostizierte PTBS in Betracht fallen, kann jedoch ein Indiz bilden, welches bei der Be- urteilung der Glaubhaftigkeit von Verfolgungsvorbringen im Rahmen der Beweiswürdigung – welche als solche Aufgabe des Gerichtes ist – zu be- rücksichtigen ist (vgl. BVGE 2015/11 E. 7.2.2; 2007/31 E. 5.1). Vorliegend</w:t>
      </w:r>
    </w:p>
    <w:p>
      <w:r>
        <w:t>E-4281/2019 Seite 25 enthält der ärztliche Bericht vom 3. Januar 2020, worin dem Beschwerde- führer das Vorliegen einer PTBS attestiert wird, keine Ausführungen zur Plausibilität der geltend gemachten Vorbringen. Vielmehr wird die Vorge- schichte pauschal als bekannt vorausgesetzt.</w:t>
      </w:r>
    </w:p>
    <w:p>
      <w:r>
        <w:rPr>
          <w:b/>
        </w:rPr>
        <w:t>E. 8.3</w:t>
      </w:r>
    </w:p>
    <w:p>
      <w:r>
        <w:t>Insgesamt ist es dem Beschwerdeführer nicht gelungen, eine Verfol- gung im Heimatstaat glaubhaft darzulegen. Das Vorliegen der Flüchtlings- eigenschaft im Zeitpunkt der Ausreise ist zu verneinen.</w:t>
      </w:r>
    </w:p>
    <w:p>
      <w:r>
        <w:rPr>
          <w:b/>
        </w:rPr>
        <w:t>E. 9.1</w:t>
      </w:r>
    </w:p>
    <w:p>
      <w:r>
        <w:t>Vor dem Hintergrund der unglaubhaften Ausreisegründe ist auch nicht von einem Risikoprofil im Sinne des Referenzurteils des Bundesverwaltungs- gerichts E-1866/2015 vom 15. Juli 2016 auszugehen.</w:t>
      </w:r>
    </w:p>
    <w:p>
      <w:r>
        <w:rPr>
          <w:b/>
        </w:rPr>
        <w:t>E. 9.2</w:t>
      </w:r>
    </w:p>
    <w:p>
      <w:r>
        <w:t>Mit dem SEM ist festzuhalten, dass die geltend gemachte exilpolitische Tätigkeit des Beschwerdeführers in der Schweiz insgesamt als nieder- schwellig zu betrachten ist. Da es dem Beschwerdeführer nicht gelungen ist, eine Vorverfolgung glaubhaft zu machen, lässt sich aus den exilpoliti- schen Tätigkeiten geringen Ausmasses (auch unter Berücksichtigung der erfolgten Erweiterung der PTA) keine konkrete Gefährdung ableiten. We- der die blosse Zugehörigkeit des Beschwerdeführers zur tamilischen Eth- nie noch die Landesabwesenheit reichen praxisgemäss aus, um von Ver- folgungsmassnahmen bei der Rückkehr auszugehen. Aufgrund des blos- sen Umstands, dass der Beschwerdeführer über keine gültigen Identitäts- dokumente verfüge und bereits mehrere Jahre in der Schweiz (und zuvor im asiatischen Raum) gelebt hat, ist nicht davon auszugehen, dass der Be- schwerdeführer als Person gilt, die eine besonders enge Beziehung zur LTTE gepflegt hat.</w:t>
      </w:r>
    </w:p>
    <w:p>
      <w:r>
        <w:rPr>
          <w:b/>
        </w:rPr>
        <w:t>E. 9.3</w:t>
      </w:r>
    </w:p>
    <w:p>
      <w:r>
        <w:t>An dieser Einschätzung vermögen auch die jüngsten Entwicklungen in Sri Lanka nichts zu ändern. Aufgrund der Akten ist nicht davon auszuge- hen, dass der Beschwerdeführer einen individuellen Bezug zum Regie- rungswechsel 2019, der diplomatischen Krise zwischen Sri Lanka und der Schweiz Ende 2019 oder der schwellenden Regierungskrise in Sri Lanka aufweist, aufgrund dessen er einer Gefährdung ausgesetzt sein könnte.</w:t>
      </w:r>
    </w:p>
    <w:p>
      <w:r>
        <w:rPr>
          <w:b/>
        </w:rPr>
        <w:t>E. 10</w:t>
      </w:r>
    </w:p>
    <w:p>
      <w:r>
        <w:t>Das SEM hat somit zu Recht die Flüchtlingseigenschaft verneint und das Asylgesuch des Beschwerdeführers abgelehnt.</w:t>
      </w:r>
    </w:p>
    <w:p>
      <w:r>
        <w:t>E-4281/2019 Seite 26</w:t>
      </w:r>
    </w:p>
    <w:p>
      <w:r>
        <w:rPr>
          <w:b/>
        </w:rPr>
        <w:t>E. 11</w:t>
      </w:r>
    </w:p>
    <w:p>
      <w:r>
        <w:t>Nach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12</w:t>
      </w:r>
    </w:p>
    <w:p>
      <w:r>
        <w:t>Februar 2019 E. 11.2.2), die Ende 2019 erfolgten Präsidentschaftswah- len sowie die Parlamentswahlen vom August 2020 nichts Grundlegendes</w:t>
      </w:r>
    </w:p>
    <w:p>
      <w:r>
        <w:t>E-4281/2019 Seite 27 zu ändern. Dasselbe gilt für die neuesten Ereignisse im Zusammenhang mit Rücktritten von Regierungsmitgliedern.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12.3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Praxis des SEM bestätigt, wonach der Wegwei- sungsvollzug in die Ost- und Nordprovinz grundsätzlich zumutbar ist. Das SEM hielt bezüglich der Zumutbarkeit des Wegweisungsvollzugs fest, dass der Beschwerdeführer aus Z._______ im Distrikt B._______ in der Nordprovinz stamme und dort bis 1993 sowie wieder von 2002 bis 2006 gelebt habe. Von 2007 bis 2008 und nochmals für kurze Zeit 2010 habe er sich nahe Z._______ aufgehalten. Somit habe er vor seiner Ausreise ins- gesamt dreissig Jahre lang in der (…) gelebt. Weiter komme hinzu, dass seine Frau und seine Kinder in A.A.._______ lebten und eine Rückkehr in das Heimatdorf des Beschwerdeführers planten (vgl. A29 F51-F52, F190). Der Beschwerdeführer verfüge somit über ein Beziehungsnetz. Er stamme weiter aus einer wohlhanden Familie (vgl. A29 F13) und habe eine Ausbil-</w:t>
      </w:r>
    </w:p>
    <w:p>
      <w:r>
        <w:t>E-4281/2019 Seite 28 dung und langjährige Erfahrung als Matrose (vgl. A29 F21-F24). Es sei da- von auszugehen, dass er auch in wirtschaftlicher Hinsicht bei einer Rück- kehr nach Sri Lanka in keine existenzbedrohende Lage geraten sollte. Eine Behandlung der diagnostizierten PTBS sei in Sri Lanka (B._______, C._______, […]) möglich. Es liege somit im Heimatland eine Behandelbar- keit vor und es bestehe kein Grund zu der Annahme, dass eine Rückkehr nach Sri Lanka zu einer raschen und lebensgefährdenden Beeinträchti- gung seines Gesundheitszustandes führen könnte. Einem allfälligen Be- darf an Medikamenten könne durch medizinische Rückkehrhilfe Rechnung getragen werden (vgl. aArt. 93 Abs. 1 Bst. d i.V.m. Art. 75 der Asylverord- nung 2 vom 11. August 1999 [AsylV 2, SR 142.312]). Diese Ansicht erweist sich auch aus Sicht des Gerichts – auch im heutigen Zeitpunkt – als zutref- fend. Sri Lanka hat grundsätzlich hinsichtlich der medizinischen Versor- gung grosse Fortschritte gemacht. Unter Berücksichtigung der schwierigen wirtschaftlichen Situation kam das Bundesverwaltungsgericht in seinem Referenzurteil E-737/2020 vom 27. Februar 2023 zum Schluss, dass eine gewisse medizinische Grundversorgung nach wie vor vorhanden ist, wes- halb von der Behandelbarkeit im Fall des Beschwerdeführers ausgegan- gen werden kann. Im Übrigen wurde weder in der Beschwerde noch in den folgenden Eingaben Stichhaltiges entgegnet.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Die Vorinstanz hat den Vollzug demnach zu Recht als zulässig, zu- mutbar und möglich erachtet. Damit fällt die Anordnung der vorläufigen Auf- nahme ausser Betracht (Art. 83 Abs. 1–4 AIG).</w:t>
      </w:r>
    </w:p>
    <w:p>
      <w:r>
        <w:rPr>
          <w:b/>
        </w:rPr>
        <w:t>E. 13</w:t>
      </w:r>
    </w:p>
    <w:p>
      <w:r>
        <w:t>Aus diesen Erwägungen ergibt sich, dass die angefochtene Verfügung Bundesrecht nicht verletzt und auch sonst nicht zu beanstanden ist (Art. 106 AsylG und Art. 49 VwVG). Die Beschwerde ist abzuweisen.</w:t>
      </w:r>
    </w:p>
    <w:p>
      <w:r>
        <w:rPr>
          <w:b/>
        </w:rPr>
        <w:t>E. 14</w:t>
      </w:r>
    </w:p>
    <w:p>
      <w:r>
        <w:t>Bei diesem Ausgang des Verfahrens sind die Kosten dem Beschwer- deführer aufzuerlegen (Art. 63 Abs. 1 VwVG) und zufolge seiner sehr um- fangreichen Eingaben auf Beschwerdeebene mit teilweise unnötigen Be- gehren und Anliegen, deren Ergebnis dem Rechtsvertreter teilweise schon hätten bekannt sein müssen, auf insgesamt Fr. 1‘500.– festzusetzen</w:t>
      </w:r>
    </w:p>
    <w:p>
      <w:r>
        <w:t>E-4281/2019 Seite 29 (Art. 1–3 des Reglements vom 21. Februar 2008 über die Kosten und Ent- schädigungen vor dem Bundesverwaltungsgericht [VGKE, SR 173.320.2]). Der in gleicher Höhe bezahlte Kostenvorschuss wird zur Bezahlung der Verfahrenskosten verwendet.</w:t>
      </w:r>
    </w:p>
    <w:p>
      <w:r>
        <w:t>E-4281/2019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