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E-4264/2022 vom 17. August 2022</w:t>
      </w:r>
    </w:p>
    <w:p>
      <w:r>
        <w:t>Bundesverwaltungsgericht, 2022-08-17, DE</w:t>
      </w:r>
    </w:p>
    <w:p>
      <w:r>
        <w:rPr>
          <w:b/>
        </w:rPr>
        <w:t xml:space="preserve">Quelle: </w:t>
      </w:r>
      <w:r>
        <w:t>https://mcp.opencaselaw.ch/entscheid/bvger_E-4264_2022_d20220817</w:t>
      </w:r>
    </w:p>
    <w:p>
      <w:r>
        <w:t>FR: TAF E-4264/2022 du 17 août 2022</w:t>
      </w:r>
    </w:p>
    <w:p>
      <w:r>
        <w:t>IT: TAF E-4264/2022 del 17 agosto 2022</w:t>
      </w:r>
    </w:p>
    <w:p>
      <w:pPr>
        <w:pStyle w:val="Heading2"/>
      </w:pPr>
      <w:r>
        <w:t>Regeste</w:t>
      </w:r>
    </w:p>
    <w:p>
      <w:r>
        <w:t>Asyl und Wegweisung (Mehrfachgesuch) | Asyl und Wegweisung (Mehrfachgesuch); Verfügung des SEM vom 17.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t>E-4264/2022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Mit Bezug auf die Anträge betreffend den Spruchkörper des vorliegenden Verfahrens (sowie die Nichtsetzung einer Frist zur Einreichung von Beweis- mitteln) kann auf die Zwischenverfügung des Instruktionsrichters vom 13. Oktober 2022 verwiesen werden.</w:t>
      </w:r>
    </w:p>
    <w:p>
      <w:r>
        <w:rPr>
          <w:b/>
        </w:rPr>
        <w:t>E. 5.1</w:t>
      </w:r>
    </w:p>
    <w:p>
      <w:r>
        <w:t>Der Beschwerdeführer führt zur Begründung seines Kassationsbegeh- rens im Wesentlichen Folgendes aus:</w:t>
      </w:r>
    </w:p>
    <w:p>
      <w:r>
        <w:rPr>
          <w:b/>
        </w:rPr>
        <w:t>E. 5.1.1</w:t>
      </w:r>
    </w:p>
    <w:p>
      <w:r>
        <w:t>Indem sich die Vorinstanz weigere, den rechtserheblichen Sachver- halt vollständig und korrekt abzuklären, auf Grundlage dieser Abklärungen seinen Entscheid zu begründen, die aktuelle Menschenrechtslage und po- litische Lage in Sri Lanka in Bezug auf sein Verfahren zu berücksichtigen (im Asylpunkt und auch im Rahmen des Wegweisungsvollzugs), habe das SEM diverse Rechtsverletzungen – unzureichende und willkürliche Be- weiswürdigung, unvollständige und unrichtige Abklärung des rechtserheb- lichen Sachverhalts, Verletzung des rechtlichen Gehörs und der Begrün- dungspflicht – begangen.</w:t>
      </w:r>
    </w:p>
    <w:p>
      <w:r>
        <w:rPr>
          <w:b/>
        </w:rPr>
        <w:t>E. 5.1.2</w:t>
      </w:r>
    </w:p>
    <w:p>
      <w:r>
        <w:t>Er mache mit dem Asylgesuch vom 23. März 2022 neue Sachver- halte geltend, die er auch mit Beweismitteln unterlege. Dennoch erachte die Vorinstanz seine bisherigen Asylgründe und die neuen Vorbringen der anhaltenden Suche bei den Eltern sowie die entsprechenden Beweismittel in Missachtung der Beweislage als nicht zweckdienlich. Dies sei unhaltbar, zumal damit auch die im Asylverfahren herabgesetzte Beweisanforderung verkannt werde. Der Beschwerdeführer habe in der Eingabe vom 23. März</w:t>
      </w:r>
    </w:p>
    <w:p>
      <w:r>
        <w:t>E-4264/2022 Seite 6 2022 dargelegt, dass er aufgrund seiner Vergangenheit und seiner Landes- abwesenheit im Heimatstaat immer noch gesucht werde. Er sei mit dem Einreichen der neuen Beweismittel seiner Mitwirkungspflicht nachgekom- men. In vergleichbaren Fällen pflege das SEM sonst über die Schweizer Vertretung und allenfalls auch bei der sri-lankischen Human Rights Com- mission (HRC) entsprechende Abklärungen vorzunehmen. Es sei unver- ständlich, dass dies hier nicht geschehen sei, zumal er nun sogar Foto- grafien und ein Video eines solchen behördlichen Kontrollbesuchs bei den Eltern beibringen könne. Der Vater verwende die Formulierung "Unbe- kannte", da eine konkrete Bezeichnung (wie uniformierte Sicherheitskräfte oder CID) für ihn zu gefährlich wäre. Auslöser der Kontrolle vom (…) 2022 sei die Suche nach dem Bruder gewesen, der in Jaffna studiere.</w:t>
      </w:r>
    </w:p>
    <w:p>
      <w:r>
        <w:rPr>
          <w:b/>
        </w:rPr>
        <w:t>E. 5.1.3</w:t>
      </w:r>
    </w:p>
    <w:p>
      <w:r>
        <w:t>Sein exilpolitisches Engagement habe er nunmehr mit Beweisen be- legt, zumal ihm im ersten Verfahren diesbezüglich fehlende Substanziiert- heit vorgehalten worden sei. Dass das SEM nun die Beweismittel nicht be- rücksichtige, sei zynisch.</w:t>
      </w:r>
    </w:p>
    <w:p>
      <w:r>
        <w:rPr>
          <w:b/>
        </w:rPr>
        <w:t>E. 5.1.4</w:t>
      </w:r>
    </w:p>
    <w:p>
      <w:r>
        <w:t>Nicht zuletzt sei die aktuelle und klar verschlechterte Entwicklung der Sicherheitslage in Sri Lanka bei der Prüfung der Flüchtlingseigenschaft mit einzubeziehen. Dem angefochtenen Entscheid fehle diese aktuelle länder- spezifische Basis. All die daraus resultierenden Verletzungen formellen Rechts würden nach einer Aufhebung der Verfügung und Kassation ver- langen.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E-4264/2022 Seite 7</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5.2.3</w:t>
      </w:r>
    </w:p>
    <w:p>
      <w:r>
        <w:t>Gemäss Art. 33 Abs. 1 VwVG hat eine Behörde die von den Parteien angebotenen Beweise abzunehmen, wenn sie zur Abklärung des rechtser- heblichen Sachverhalts tauglich erscheinen beziehungsweise diesen er- hellen könnten (vgl. BGE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vgl. etwa BGE 140 I 285 E. 6.3.1; Urteil BVGer A-6519/2016 vom 3. Mai 2017; MOSER et al., Prozessieren vor dem Bundesverwaltungsgericht, 3. Aufl. 2022, Rz. 3.144, KÖLZ/HÄNER/BERTSCHI, a.a.O., Rz. 153).</w:t>
      </w:r>
    </w:p>
    <w:p>
      <w:r>
        <w:rPr>
          <w:b/>
        </w:rPr>
        <w:t>E. 5.3</w:t>
      </w:r>
    </w:p>
    <w:p>
      <w:r>
        <w:t>Es bestehen vorliegend keine Anhaltspunkte für eine unrichtige oder unvollständige Feststellung des rechtserheblichen Sachverhalts oder für eine Verletzung der vorinstanzlichen Begründungspflicht. Das SEM hat den Sachverhalt vollständig und richtig abgeklärt, insbesondere bezüglich der vom Beschwerdeführer geltend gemachten Risikofaktoren. Auch die wesentlichen Beweismittel wurden in der angefochtenen Verfügung aufge- führt und das SEM hat diese entsprechend gewürdigt sowie nachvollzieh- bar dargelegt, aus welchen Gründen es die Vorbringen als unbegründet oder nicht asylrelevant erachtet hat. Die angefochtene Verfügung enthält auch eine ausreichende Darstellung des Sachverhalts, der zusammen mit der Begründung nachvollziehen lässt, weshalb das SEM den als "neu" bezeichneten Vorbringen keine ausreichende Relevanz für den konkreten Einzelfall beigemessen hat. Allein der Umstand, dass der Beschwerde- führer diese Auffassung des SEM nicht teilt, stellt keine Verletzung der Begründungspflicht dar, sondern ist eine Frage der materiell-rechtlichen Würdigung der Sache. Im Übrigen zeigt die 40-seitige Beschwerdeeingabe deutlich auf, dass dem Beschwerdeführer eine sachgerechte Anfechtung der SEM-Verfügung ohne Weiteres möglich war.</w:t>
      </w:r>
    </w:p>
    <w:p>
      <w:r>
        <w:t>E-4264/2022 Seite 8</w:t>
      </w:r>
    </w:p>
    <w:p>
      <w:r>
        <w:rPr>
          <w:b/>
        </w:rPr>
        <w:t>E. 5.4</w:t>
      </w:r>
    </w:p>
    <w:p>
      <w:r>
        <w:t>Nach dem Gesagten erweisen sich die verfahrensrechtlichen Rügen als unberechtigt. Es besteht keine Veranlassung, die angefochtene Verfü- gung aus formellen Gründen aufzuheben und die Sache an die Vorinstanz zurückzuweisen. Die Kassationsbegehren sind abzuweisen.</w:t>
      </w:r>
    </w:p>
    <w:p>
      <w:r>
        <w:rPr>
          <w:b/>
        </w:rPr>
        <w:t>E. 5.5.1</w:t>
      </w:r>
    </w:p>
    <w:p>
      <w:r>
        <w:t>Der Beschwerdeführer stellt die Beweisanträge, die Schweizer Ver- tretung in Colombo sei anzuweisen, bei den Eltern des Beschwerdeführers, deren Nachbarn und beim HRC zu den dokumentierten behördlichen Suchen vom (…) und (…) 2022 Abklärungen vorzunehmen (wobei der Nachbar als Zeuge zu befragen sei), der Beschwerdeführer sei erneut an- zuhören, es sei eine angemessene Frist zum Nachreichen von Beweismit- teln (zum Gesundheitszustand der Eltern sowie zu seinem exilpolitischen Engagement) zu setzen und es sei eine tatsächliche, konkrete und umfas- sende Auseinandersetzung mit den eingereichten Beweismitteln zu den aktuellen Länderhintergrundinformationen vorzunehmen.</w:t>
      </w:r>
    </w:p>
    <w:p>
      <w:r>
        <w:rPr>
          <w:b/>
        </w:rPr>
        <w:t>E. 5.5.2</w:t>
      </w:r>
    </w:p>
    <w:p>
      <w:r>
        <w:t>Wie bereits erwähnt, ist der rechtserhebliche Sachverhalt vom SEM hinreichend festgestellt worden, weshalb keine Abklärungen vor Ort not- wendig waren und sind. Für das im Verwaltungs(beschwerde)verfahren subsidiäre Beweismittel der Zeugenbefragung (vgl. Art. 14 Abs. 1 VwVG) bestand und besteht ebenfalls keine Veranlassung. Diese Beweisanträge sind abzuweisen.</w:t>
      </w:r>
    </w:p>
    <w:p>
      <w:r>
        <w:rPr>
          <w:b/>
        </w:rPr>
        <w:t>E. 5.5.3</w:t>
      </w:r>
    </w:p>
    <w:p>
      <w:r>
        <w:t>Der durch einen Rechtsanwalt vertretene Beschwerdeführer hatte bis zum Urteilszeitpunkt hinreichend Gelegenheit und auch die Obliegenheit (Art. 8 AsylG), sich um die Einreichung allfälliger weiterer Beweismittel – namentlich betreffend den Gesundheitszustand der Eltern und das exil- politische Engagement seines Mandanten – zu bemühen. Der Instruktions- richter hat diese Beweisanträge daher mit Zwischenverfügung vom 13. Ok- tober 2022 abgewiesen.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E-4264/2022 Seite 9</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stellte in seiner Verfügung fest, die Vorbringen würden weder den Anforderungen von Art. 3 AsylG noch denjenigen von Art. 7 AsylG standhalten:</w:t>
      </w:r>
    </w:p>
    <w:p>
      <w:r>
        <w:rPr>
          <w:b/>
        </w:rPr>
        <w:t>E. 7.1.1</w:t>
      </w:r>
    </w:p>
    <w:p>
      <w:r>
        <w:t>Die Vorfluchtgründe und das individuelle Gefährdungsprofil seien im Urteil vom 7. Februar 2022 des Bundesverwaltungsgerichts rechtskräftig beurteilt und es sei namentlich die Unglaubhaftigkeit der Vorfluchtgründe festgestellt worden. Die beiden zur Begründung des Mehrfachgesuchs ein- gereichten Schreiben des Vaters würden sich im Kontext der Vorbringen im Rahmen des ersten Asylgesuchs als Gefälligkeitsschreiben erweisen. Es sei nicht nachvollziehbar, weshalb der Beschwerdeführer wie beschrie- ben im Fokus der sri-lankischen Behörden stehen sollte, habe er doch – im Gegensatz zu seiner Schwester – für die TNA nur einfache Hilfe- leistungen erbracht. Es sei folglich nicht glaubhaft, dass die Familie wegen ihm nunmehr behelligt worden sei.</w:t>
      </w:r>
    </w:p>
    <w:p>
      <w:r>
        <w:rPr>
          <w:b/>
        </w:rPr>
        <w:t>E. 7.1.2</w:t>
      </w:r>
    </w:p>
    <w:p>
      <w:r>
        <w:t>Betreffend das in der Eingabe vom 11. Mai 2022 genannte exilpoliti- sche Engagement sei rechtskräftig festgestellt worden, dass der Be- schwerdeführer über kein relevantes Risikoprofil verfüge. Es sei daher nicht anzunehmen, er hätte im Fokus der heimatlichen Behörden gestan- den. Es bleibe zu prüfen, ob er nunmehr durch die Aktivitäten in der Schweiz die Aufmerksamkeit der sri-lankischen Behörden auf sich gezo- gen haben könnte. Der Beschwerdeführer habe im ersten Asylverfahren erst auf Beschwerdestufe exilpolitische Aktivitäten erwähnt. Diese habe er gemäss Urteil vom 7. Februar 2022 nicht näher substanziiert. Seine nun- mehr gemachten Angaben seien weiterhin vage und stereotyp, er mache keine Angaben zu seiner konkreten Tätigkeit oder seiner Rolle an den Kundgebungen. Die eingereichten Fotografien würden ihn bei solchen Veranstaltungen zeigen, mutmasslich auch bei einem Interview, indessen vermöchten weder diese Unterlagen noch seine begleitenden Angaben eine besondere Intensität seiner Aktivitäten oder eine besondere, von ihm eingenommene Rolle erkennen lassen, die über das eines gewöhnlichen</w:t>
      </w:r>
    </w:p>
    <w:p>
      <w:r>
        <w:t>E-4264/2022 Seite 10 Teilnehmers hinausgehe. Dasselbe gelte für das auf Facebook hochgela- dene Interview, dessen Aussagegehalt nicht zur Annahme führe, ihm werde seitens der sri-lankischen Behörden ein überzeugender Aktivismus mit dem Ziel der Wiederbelebung des tamilischen Separatismus unterstellt. Das Video habe zudem zum Zeitpunkt der Eingabe keine relevante Reich- weite aufgewiesen. Die eingereichten Fotografien von der Kundgebung des Swiss Tamil Coordination Commitee (STCC) am (…) 2022 in C._______ würden weder Hinweise auf eine besondere Rolle des Be- schwerdeführers enthalten noch Rückschlüsse auf ein entsprechend er- höhtes Interesse seitens der sri-lankischen Behörden zulassen. Soweit der Beschwerdeführer eine erneute Prüfung seiner Risikofaktoren im Licht der aktuellen veränderten Lage beantrage, sei festzuhalten, dass die geschil- derten Vorfluchtgründe und die geltend gemachte aktuelle Behelligung der Familie nicht glaubhaft seien und die exilpolitischen Tätigkeiten und die jüngsten Entwicklungen im Zusammenhang mit der Wirtschafts- und Re- gierungskrise diese Einschätzungen nicht umstossen könnten. Auch fehle der persönlich-konkrete Bezug; allein pauschale Hinweise auf politische Entwicklungen der jüngeren Vergangenheit oder mögliche Zukunftsszena- rien würden praxisgemäss nicht ausreichen. Den Akten seien in diesem Kontext keine überzeugenden neuen Hinweise auf eine relevante Ver- schärfung der persönlichen Situation zu entnehmen.</w:t>
      </w:r>
    </w:p>
    <w:p>
      <w:r>
        <w:rPr>
          <w:b/>
        </w:rPr>
        <w:t>E. 7.1.3</w:t>
      </w:r>
    </w:p>
    <w:p>
      <w:r>
        <w:t>Eine Anhörung des Beschwerdeführers (oder seiner Eltern) zu den Asylgründen sei gemäss Art. 111b und 111c AsylG nicht erforderlich. Eine Anhörung erweise sich vorliegend auch gestützt auf Art. 12 VwVG nicht als angezeigt; Abklärungen der Schweizer Vertretung in Colombo seien im vor- liegenden Sachverhaltskontext nicht geboten.</w:t>
      </w:r>
    </w:p>
    <w:p>
      <w:r>
        <w:rPr>
          <w:b/>
        </w:rPr>
        <w:t>E. 7.2</w:t>
      </w:r>
    </w:p>
    <w:p>
      <w:r>
        <w:t>Der Beschwerdeführer bemängelt unter ausführlicher Begründung (vgl. Beschwerde S. 24 ff.), dass die Asylbehörden seit Jahren die tatsächlichen Verhältnisse in Sri Lanka ignorieren würden. Sein Anwalt habe realisieren müssen, dass die evidente Entwicklung der Sicherheitslage in Sri Lanka vom Bundesverwaltungsgericht und vom SEM (mit Ausnahme dessen Presseabteilung) bewusst nicht zur Kenntnis genommen werde. Im Gesuch vom 23. März 2022 habe er aufgezeigt, dass er wegen seiner LTTE-Unterstützung, der bereits erlebten behördlichen Suche, seines exil- politischen Engagements und seiner weiteren Risikofaktoren im Kontext der verschlechterten Sicherheits- und Menschenrechtslage in Sri Lanka aktuell verfolgt werde. Zusätzlich zu den vom BVGer erarbeiteten Risiko- faktoren sei anzuerkennen, dass die willkürliche Erweiterung des Preven- tion of Terrorism Act (PTA) und die aktuell intensivierte Anwendung einen</w:t>
      </w:r>
    </w:p>
    <w:p>
      <w:r>
        <w:t>E-4264/2022 Seite 11 neuen "Risikofaktor" darstelle. Zudem sei die Gefahr einer Verfolgung zwischenzeitlich klar angestiegen. Der Beschwerdeführer erfülle den asyl- rechtlichen Flüchtlingstatbestand gemäss Art. 3 AsylG. Diese Schluss- folgerung verlange natürlich eine tatsächliche inhaltliche Prüfung des Ge- suchs vom 23. März 2022 und der mit diesem eingereichten Beweismittel.</w:t>
      </w:r>
    </w:p>
    <w:p>
      <w:r>
        <w:rPr>
          <w:b/>
        </w:rPr>
        <w:t>E. 8.1</w:t>
      </w:r>
    </w:p>
    <w:p>
      <w:r>
        <w:t>Nach Prüfung der Verfahrensakten stellt das Bundesverwaltungsge- richt fest, dass die angefochtene Verfügung als nachvollziehbar und über- zeugend begründet zu bestätigen ist:</w:t>
      </w:r>
    </w:p>
    <w:p>
      <w:r>
        <w:rPr>
          <w:b/>
        </w:rPr>
        <w:t>E. 8.1.1</w:t>
      </w:r>
    </w:p>
    <w:p>
      <w:r>
        <w:t>Der Beschwerdeführer macht im Wesentlich eine veränderte Sach- lage sowie geltend; er könne dokumentieren, dass und weshalb er gemäss neuester Rechtsprechung und aktueller Menschenrechtssituation asylrele- vant gefährdet sei. Vor dem Hintergrund der Entwicklung der Sicherheits- und Menschenrechtslage seit 2019 sowie seinen Tätigkeiten für die LTTE und TNA sei er in Sri Lanka mit seinem starken exilpolitischen Engagement in der Schweiz offensichtlich asylrelevant verfolgt. Diese Verfolgung könne er auf Beschwerdeebene mit weiteren Unterlagen – Fotografien und einem Videobeweis – belegen.</w:t>
      </w:r>
    </w:p>
    <w:p>
      <w:r>
        <w:rPr>
          <w:b/>
        </w:rPr>
        <w:t>E. 8.1.2</w:t>
      </w:r>
    </w:p>
    <w:p>
      <w:r>
        <w:t>Der Beschwerdeführer ist vorab daran zu erinnern, dass seine Asyl- vorbringen im ersten Asylverfahren als unglaubhaft qualifiziert worden sind; die diesbezüglichen Erwägungen des SEM wurden im Urteil E-5651/2019 vom 7. Februar 2022 bestätigt.</w:t>
      </w:r>
    </w:p>
    <w:p>
      <w:r>
        <w:rPr>
          <w:b/>
        </w:rPr>
        <w:t>E. 8.1.3</w:t>
      </w:r>
    </w:p>
    <w:p>
      <w:r>
        <w:t>Auch die im vorliegenden Verfahren aufgeführten neuen Umstände vermögen zu keiner anderen Einschätzung des Risikoprofils des Be- schwerdeführers zu führen. So hat die Vorinstanz zu Recht festgehalten, dass die Schreiben des Vaters konstruiert wirken. Er spricht zudem in bei- den von "Unbekannten", die am (…) 2022 das Haus der Familie heimge- sucht hätten. Im Brief an die HRC beschreibt er, er werde seit der Ausreise des Sohnes (im Mai 2016) "twice a month" von diesen Unbekannten be- lästigt. Von diesen demnach ungefähr 150 Übergriffen seit dem Jahr 2016 war im Vorverfahren nie die Rede. Vielmehr gab der Beschwerdeführer da- mals zu Protokoll, die Familie, mit der er regelmässigen Kontakt unterhalte, lebe glücklich (vgl. Anhörungsprotokoll vom 26. August 2018 F/A20 f, 41). In diesem Kontext stellt sich auch die Frage, wieso die Meldung an die HRC denn angeblich erst nach sechseinhalb Jahren (und etwa 150 be- hördlichen Belästigungen) erfolgt wäre. Nicht zuletzt fällt auf, dass dieser Brief und die Meldung an die HRC (sowie die […]) unmittelbar nach dem</w:t>
      </w:r>
    </w:p>
    <w:p>
      <w:r>
        <w:t>E-4264/2022 Seite 12 rechtskräftigen Abschluss des ersten Asylverfahrens datieren respektive erfolgt sind. Insgesamt ist daher mit der Vorinstanz zu schliessen, dass es sich bei den Schreiben des Vaters um Gefälligkeitsschreiben handelt, de- nen kein Beweiswert zukommen kann. Die von der HRC erstellten Ein- gangsbestätigung beruht einzig auf den Aussagen der Angehörigen des Beschwerdeführers.</w:t>
      </w:r>
    </w:p>
    <w:p>
      <w:r>
        <w:rPr>
          <w:b/>
        </w:rPr>
        <w:t>E. 8.1.4</w:t>
      </w:r>
    </w:p>
    <w:p>
      <w:r>
        <w:t>Was die mit der Beschwerde eingereichten Fotografien sowie die Videoaufnahme betrifft, ist festzuhalten, dass namentlich die Letztere konstruiert wirkt, zumal kaum nachvollziehbar ist, dass ein Nachbar in der behaupteten Bedrohungssituation nur wenige Meter von den Uniformierten entfernt fotografieren, filmen und sein Filmen sogar mit einem halblauten Kommentar unterlegen würde. Ausserdem bleibt letztlich unklar, worum es bei diesen Aufnahmen handeln soll. Ebensowenig können die auf den Fo- tografien abgebildeten Personen zweifelsfrei zugeordnet werden.</w:t>
      </w:r>
    </w:p>
    <w:p>
      <w:r>
        <w:rPr>
          <w:b/>
        </w:rPr>
        <w:t>E. 8.1.5</w:t>
      </w:r>
    </w:p>
    <w:p>
      <w:r>
        <w:t>Der Beschwerdeführer macht Exilaktivitäten geltend. Allein seine Teil- nahme an der Kundgebung am (…) 2022 – (…) rund (…) nach dem Urteil des Bundesverwaltungsgerichts vom 7. Februar 2022 – lässt nicht den Schluss zu, diese Teilnahme würde bei den sri-lankischen Behörden zur Annahme führen, er sei bestrebt, den tamilischen Separatismus wiederauf- leben zu lassen. Zum "Interview" respektive dem auf Facebook dazu publi- zierten Bild ist die Beschreibung: "D._______ is with E._______ and F._______. In (…)" angefügt. Der Beschwerdeführer trägt keinen dieser drei Namen. Abgesehen von der naheliegenden Frage, ob es sich beim Abgebildeten überhaupt um den Beschwerdeführer handelt, ist dabei fest- zuhalten, dass aus der angeblichen Publikation dieses Bildes auf Face- book bereits angesichts der falschen Namensbezeichnung kaum Rück- schlüsse auf die Identität des Beschwerdeführers möglich wären.</w:t>
      </w:r>
    </w:p>
    <w:p>
      <w:r>
        <w:rPr>
          <w:b/>
        </w:rPr>
        <w:t>E. 8.1.6</w:t>
      </w:r>
    </w:p>
    <w:p>
      <w:r>
        <w:t>Der Beschwerdeführer verweist in seinem Rechtsmittel auf das Ver- fahren N (…) und in der nachträglichen Eingabe vom 28. Oktober 2022 auf das Verfahren N (…). Beide sind, soweit mit vertretbarem Aufwand fest- stellbar, offenkundig nicht mit dem vorliegenden Verfahren vergleichbar. Was den im Magazin "Republik" vom</w:t>
      </w:r>
    </w:p>
    <w:p>
      <w:r>
        <w:rPr>
          <w:b/>
        </w:rPr>
        <w:t>E. 8.1.7</w:t>
      </w:r>
    </w:p>
    <w:p>
      <w:r>
        <w:t>Auch unter Berücksichtigung der nach Abschluss des letzten Asylver- fahrens entstandenen Beweismittel und des Hinweises auf eine Verschär- fung der PTA bestehen keine stichhaltigen Gründe zur Annahme, dass der Beschwerdeführer nunmehr einer der im Referenzurteil E-1866/2015 vom</w:t>
      </w:r>
    </w:p>
    <w:p>
      <w:r>
        <w:rPr>
          <w:b/>
        </w:rPr>
        <w:t>E. 8.2</w:t>
      </w:r>
    </w:p>
    <w:p>
      <w:r>
        <w:t>Zusammenfassend hat der Beschwerdeführer nichts vorgebracht, was geeignet wäre, seine Flüchtlingseigenschaft nachzuweisen oder glaubhaft zu machen. Das SEM hat somit das Mehrfachgesuch zu Recht abgelehnt. 9. Gemäss Art. 44 AsylG verfügt das SEM in der Regel die Wegweisung aus der Schweiz, wenn es das Asylgesuch ablehnt oder nicht darauf eintritt. Der Beschwerdeführer verfügt nach wie vor weder über eine ausländer- rechtliche Aufenthaltsbewilligung noch über einen Anspruch auf Erteilung einer solchen (Art. 32 Abs. 1 AsylV 1 [SR 142.31]). Die Wegweisung wurde demnach zu Recht angeordnet (vgl. BVGE 2013/37 E. 4.4; 2009/50 E. 9, je m.w.H.). 10. 10.1 Ist der Vollzug der Wegweisung nicht zulässig, nicht zumutbar oder nicht möglich, so regelt das SEM das Anwesenheitsverhältnis nach den gesetzlichen Bestimmungen über die vorläufige Aufnahme (Art. 44 AsylG; Art. 83 Abs. 1 AIG [SR 142.20]). 10.2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E-4264/2022 Seite 14 10.3 10.3.1 Das SEM stellte sich in seiner Verfügung im Wesentlichen auf den Standpunkt, der Vollzug der Wegweisung des Beschwerdeführers nach Sri Lanka sei als zulässig zu beurteilen, zumal sich weder aus seinen Aus- sagen noch aus den Akten Anhaltspunkte dafür ergeben würden, ihm drohe im Fall einer Rückkehr in den Heimatstaat mit beachtlicher Wahr- scheinlichkeit eine verbotene Strafe oder Behandlung. Der Vollzug sei sodann sowohl in allgemeiner als auch in individueller Hinsicht auch zumutbar. Die allgemeine Sicherheitslage im Zusammenhang mit der schweren Wirtschafts- und Regierungskrise präsentiere sich aktuell zwar unübersichtlich und dynamisch, aber es sei nicht von einer landesweiten Situation allgemeiner Gewalt im Sinn von Art. 83 Abs. 4 AIG auszugehen. Vor dem Hintergrund der Sicherheitslage erweise sich der Vollzug der Wegweisung nach Sri Lanka als zumutbar. 10.3.2 In der Beschwerde hält der Beschwerdeführer fest, er gehöre einer bestimmten sozialen Gruppe an, womit ihm eine durch Art. 3 EMRK verbo- tene Strafe oder Behandlung drohe. Es müsse eine gründliche Überprü- fung des "real risk" erfolgen, was logischerweise eine Gesamtprüfung des rechtserheblichen Sachverhalts voraussetze. 10.4 10.4.1 Der Vollzug ist nicht zulässig, wenn völkerrechtliche Verpflichtungen der Schweiz einer Weiterreise der Ausländerin oder des Ausländers in den Heimat-, Herkunfts- oder einen Drittstaat entgegenstehen (Art. 83 Abs. 3 AIG). 10.4.2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E-4264/2022 Seite 15 10.4.3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10.4.4 Sodann ergeben sich nach den vorstehenden Ausführungen zum Asylpunkt aus den Akten keine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10.4.5 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 10.4.6 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 gründen könnten. 10.4.7 Der Vollzug der Wegweisung erweist sowohl im Sinn der asyl- als auch der völkerrechtlichen Bestimmungen als zulässig.</w:t>
      </w:r>
    </w:p>
    <w:p>
      <w:r>
        <w:t>E-4264/2022 Seite 16 10.5 10.5.1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10.5.2 Soweit der Beschwerdeführer pauschal auf die schwere Wirt- schaftskrise in Sri Lanka und die damit verbundene schwierige Versor- gungslage hinweist, ist festzuhalten, dass er im ersten Asylverfahren betont hat, seine Familie sei wohlhabend und verfüge über Geld; aus finanziellen Gründen hätte er nicht ausreisen müssen (vgl. (vgl. Anhö- rungsprotokoll a.a.O. F/A180). 10.5.3 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wiederholt thematisierte Wahl von Gotabaya Rajapaksa zum Präsidenten und deren Folgen – führen nicht dazu, dass der Wegweisungsvollzug generell als unzumutbar angesehen werden müsste. Die Wahl von Ranil Wickremesinghe am 20. Juli 2022 zum Nachfolger des abgetretenen Raja- paksa als neuen Staatspräsidenten ändert vorerst nichts an der bisherigen Lageeinschätzung, ist dieser doch Teil der bisherigen politischen Elite (vgl. Urteil BVGer D-2995/2022 vom 21. Juli 2022 E. 13). 10.5.4 Bei der Zumutbarkeit des Vollzugs der Wegweisung kann auf die Erwägungen der vorinstanzlichen Verfügung und auf diejenigen des Bun- desverwaltungsgerichts im Vorverfahren E-5651/2019 (E. 9.3) verwiesen werden. Blosse soziale und wirtschaftliche Schwierigkeiten, von denen die</w:t>
      </w:r>
    </w:p>
    <w:p>
      <w:r>
        <w:t>E-4264/2022 Seite 17 ansässige Bevölkerung im Allgemeinen betroffen ist, genügen nicht, um eine konkrete Gefährdung im Sinn von Art. 83 Abs. 4 AIG darzustellen (vgl. BVGE 2008/34 E. 11.2.2). Zudem hat der Beschwerdeführer explizit er- klärt, aus einer wohlhabenden Familie zu stammen (vgl. E. 8.1.5 hiervor). 10.5.5 Gemäss Akten leidet der Beschwerdeführer an (…). Dass er dies- bezüglich benötigte Medikamente im Herkunftsland nicht erhalten würde, wird nicht geltend gemacht; mithin ist weiterhin nicht davon auszugehen, er werde in seinem Heimatstaat in eine medizinische Notlage geraten (vgl. Urteil BVGer D-2995/2022 E. 9.3.2). 10.5.6 Nach dem Gesagten erweist sich der Vollzug der Wegweisung nach wie vor als zumutbar. 10.6 Schliesslich obliegt es dem Beschwerdeführer, sich bei der zuständi- gen Vertretung des Heimatstaates die für eine Rückkehr notwendigen Rei- sedokumente zu beschaffen (vgl. Art. 8 Abs. 4 AsylG und dazu auch BVGE 2008/34 E. 12), weshalb der Vollzug der Wegweisung auch weiterhin als möglich zu bezeichnen ist (Art. 83 Abs. 2 AIG). 10.7 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Bei diesem Ausgang des Verfahrens sind die Kosten dem Beschwerde- führer aufzuerlegen (Art. 63 Abs. 1 VwVG). Das am 28. Oktober 2022 ge- stellte Gesuch um Gewährung der unentgeltlichen Prozessführung ist an- gesichts der Aussichtslosigkeit der Rechtsbegehren abzuweisen (Art. 65 Abs. 1 VwVG). Die Verfahrenskosten sind praxisgemäss auf insgesamt Fr. 1500.– festzusetzen (Art. 1–3 des Reglements vom 21. Februar 2008 über die Kosten und Entschädigungen vor dem Bundesverwaltungsgericht [VGKE, SR 173.320.2]).</w:t>
      </w:r>
    </w:p>
    <w:p>
      <w:r>
        <w:t>E-4264/2022 Seite 18</w:t>
      </w:r>
    </w:p>
    <w:p>
      <w:r>
        <w:rPr>
          <w:b/>
        </w:rPr>
        <w:t>E. 9</w:t>
      </w:r>
    </w:p>
    <w:p>
      <w:r>
        <w:t>Gemäss Art. 44 AsylG verfügt das SEM in der Regel die Wegweisung aus der Schweiz, wenn es das Asylgesuch ablehnt oder nicht darauf eintritt. Der Beschwerdeführer verfügt nach wie vor weder über eine ausländerrechtliche Aufenthaltsbewilligung noch über einen Anspruch auf Erteilung einer solchen (Art. 32 Abs. 1 AsylV 1 [SR 142.31]).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10.3.1</w:t>
      </w:r>
    </w:p>
    <w:p>
      <w:r>
        <w:t>Das SEM stellte sich in seiner Verfügung im Wesentlichen auf den Standpunkt, der Vollzug der Wegweisung des Beschwerdeführers nach Sri Lanka sei als zulässig zu beurteilen, zumal sich weder aus seinen Aussagen noch aus den Akten Anhaltspunkte dafür ergeben würden, ihm drohe im Fall einer Rückkehr in den Heimatstaat mit beachtlicher Wahrscheinlichkeit eine verbotene Strafe oder Behandlung. Der Vollzug sei sodann sowohl in allgemeiner als auch in individueller Hinsicht auch zumutbar. Die allgemeine Sicherheitslage im Zusammenhang mit der schweren Wirtschafts- und Regierungskrise präsentiere sich aktuell zwar unübersichtlich und dynamisch, aber es sei nicht von einer landesweiten Situation allgemeiner Gewalt im Sinn von Art. 83 Abs. 4 AIG auszugehen. Vor dem Hintergrund der Sicherheitslage erweise sich der Vollzug der Wegweisung nach Sri Lanka als zumutbar.</w:t>
      </w:r>
    </w:p>
    <w:p>
      <w:r>
        <w:rPr>
          <w:b/>
        </w:rPr>
        <w:t>E. 10.3.2</w:t>
      </w:r>
    </w:p>
    <w:p>
      <w:r>
        <w:t>In der Beschwerde hält der Beschwerdeführer fest, er gehöre einer bestimmten sozialen Gruppe an, womit ihm eine durch Art. 3 EMRK verbotene Strafe oder Behandlung drohe. Es müsse eine gründliche Überprüfung des "real risk" erfolgen, was logischerweise eine Gesamtprüfung des rechtserheblichen Sachverhalts voraussetze.</w:t>
      </w:r>
    </w:p>
    <w:p>
      <w:r>
        <w:rPr>
          <w:b/>
        </w:rPr>
        <w:t>E. 10.4.1</w:t>
      </w:r>
    </w:p>
    <w:p>
      <w:r>
        <w:t>Der Vollzug ist nicht zulässig, wenn völkerrechtliche Verpflichtungen der Schweiz einer Weiterreise der Ausländerin oder des Ausländers in den Heimat-, Herkunfts- oder einen Drittstaat entgegenstehen (Art. 83 Abs. 3 AIG).</w:t>
      </w:r>
    </w:p>
    <w:p>
      <w:r>
        <w:rPr>
          <w:b/>
        </w:rPr>
        <w:t>E. 10.4.2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10.4.4</w:t>
      </w:r>
    </w:p>
    <w:p>
      <w:r>
        <w:t>Sodann ergeben sich nach den vorstehenden Ausführungen zum Asylpunkt aus den Akten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10.4.5</w:t>
      </w:r>
    </w:p>
    <w:p>
      <w:r>
        <w:t>Nachdem der Beschwerdeführer nicht glaubhaft gemacht hat, dass er befürchten müsse, bei einer Rückkehr in den Heimatstaat die Aufmerksamkeit der sri-lankischen Behörden in einem flüchtlingsrechtlich relevanten Ausmass auf sich zu ziehen, bestehen auch keine Anhaltspunkte dafür, ihm würde eine menschenrechtswidrige Behandlung in Sri Lanka drohen.</w:t>
      </w:r>
    </w:p>
    <w:p>
      <w:r>
        <w:rPr>
          <w:b/>
        </w:rPr>
        <w:t>E. 10.4.6</w:t>
      </w:r>
    </w:p>
    <w:p>
      <w:r>
        <w:t>Aus Sicht des Bundesverwaltungsgerichts besteht bei der heutigen Aktenlage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individuellen Merkmale glaubhaft vor, welche eine Unzulässigkeit des Vollzugs begründen könnten.</w:t>
      </w:r>
    </w:p>
    <w:p>
      <w:r>
        <w:rPr>
          <w:b/>
        </w:rPr>
        <w:t>E. 10.4.7</w:t>
      </w:r>
    </w:p>
    <w:p>
      <w:r>
        <w:t>Der Vollzug der Wegweisung erweist sowohl im Sinn der asyl- als auch der völkerrechtlichen Bestimmungen als zulässig.</w:t>
      </w:r>
    </w:p>
    <w:p>
      <w:r>
        <w:rPr>
          <w:b/>
        </w:rPr>
        <w:t>E. 10.5.1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10.5.2</w:t>
      </w:r>
    </w:p>
    <w:p>
      <w:r>
        <w:t>Soweit der Beschwerdeführer pauschal auf die schwere Wirtschaftskrise in Sri Lanka und die damit verbundene schwierige Versorgungslage hinweist, ist festzuhalten, dass er im ersten Asylverfahren betont hat, seine Familie sei wohlhabend und verfüge über Geld; aus finanziellen Gründen hätte er nicht ausreisen müssen (vgl. (vgl. Anhörungsprotokoll a.a.O. F/A180).</w:t>
      </w:r>
    </w:p>
    <w:p>
      <w:r>
        <w:rPr>
          <w:b/>
        </w:rPr>
        <w:t>E. 10.5.3</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politischen Entwicklungen der letzten Zeit in Sri Lanka - namentlich die vom Beschwerdeführer in wiederholt thematisierte Wahl von Gotabaya Rajapaksa zum Präsidenten und deren Folgen - führen nicht dazu, dass der Wegweisungsvollzug generell als unzumutbar angesehen werden müsste. Die Wahl von Ranil Wickremesinghe am 20. Juli 2022 zum Nachfolger des abgetretenen Rajapaksa als neuen Staatspräsidenten ändert vorerst nichts an der bisherigen Lageeinschätzung, ist dieser doch Teil der bisherigen politischen Elite (vgl. Urteil BVGer D-2995/2022 vom 21. Juli 2022 E. 13).</w:t>
      </w:r>
    </w:p>
    <w:p>
      <w:r>
        <w:rPr>
          <w:b/>
        </w:rPr>
        <w:t>E. 10.5.4</w:t>
      </w:r>
    </w:p>
    <w:p>
      <w:r>
        <w:t>Bei der Zumutbarkeit des Vollzugs der Wegweisung kann auf die Erwägungen der vorinstanzlichen Verfügung und auf diejenigen des Bundesverwaltungsgerichts im Vorverfahren E-5651/2019 (E. 9.3) verwiesen werden. Blosse soziale und wirtschaftliche Schwierigkeiten, von denen die ansässige Bevölkerung im Allgemeinen betroffen ist, genügen nicht, um eine konkrete Gefährdung im Sinn von Art. 83 Abs. 4 AIG darzustellen (vgl. BVGE 2008/34 E. 11.2.2). Zudem hat der Beschwerdeführer explizit erklärt, aus einer wohlhabenden Familie zu stammen (vgl. E. 8.1.5 hiervor).</w:t>
      </w:r>
    </w:p>
    <w:p>
      <w:r>
        <w:rPr>
          <w:b/>
        </w:rPr>
        <w:t>E. 10.5.5</w:t>
      </w:r>
    </w:p>
    <w:p>
      <w:r>
        <w:t>Gemäss Akten leidet der Beschwerdeführer an (...). Dass er diesbezüglich benötigte Medikamente im Herkunftsland nicht erhalten würde, wird nicht geltend gemacht; mithin ist weiterhin nicht davon auszugehen, er werde in seinem Heimatstaat in eine medizinische Notlage geraten (vgl. Urteil BVGer D-2995/2022 E. 9.3.2).</w:t>
      </w:r>
    </w:p>
    <w:p>
      <w:r>
        <w:rPr>
          <w:b/>
        </w:rPr>
        <w:t>E. 10.5.6</w:t>
      </w:r>
    </w:p>
    <w:p>
      <w:r>
        <w:t>Nach dem Gesagten erweist sich der Vollzug der Wegweisung nach wie vor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weiterhin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Oktober 2022 beschriebenen Fall anbelangt, betraf dieser einen aus dem Süden des Landes stammenden muslimischen Asylsuchenden, der Verfolgung durch extremistische buddhistische Gruppierungen geltend gemacht hatte, gegen die der sri-lankische Staat angeblich keinen Schutz habe bieten können (und der nach seiner Rückkehr nach Sri Lanka unter schwer nach- vollziehbaren Umständen Nachteilen ausgesetzt worden sei).</w:t>
      </w:r>
    </w:p>
    <w:p>
      <w:r>
        <w:t>E-4264/2022 Seite 13</w:t>
      </w:r>
    </w:p>
    <w:p>
      <w:r>
        <w:rPr>
          <w:b/>
        </w:rPr>
        <w:t>E. 12</w:t>
      </w:r>
    </w:p>
    <w:p>
      <w:r>
        <w:t>Bei diesem Ausgang des Verfahrens sind die Kosten dem Beschwerde-führer aufzuerlegen (Art. 63 Abs. 1 VwVG). Das am 28. Oktober 2022 gestellte Gesuch um Gewährung der unentgeltlichen Prozessführung ist angesichts der Aussichtslosigkeit der Rechtsbegehren abzuweisen (Art. 65 Abs. 1 VwVG). Die Verfahrenskosten sind praxisgemäss auf insgesamt Fr. 1500.- festzusetzen (Art. 1-3 des Reglements vom 21. Februar 2008 über die Kosten und Entschädigungen vor dem Bundesverwaltungsgericht [VGKE, SR 173.320.2]).</w:t>
      </w:r>
    </w:p>
    <w:p>
      <w:r>
        <w:rPr>
          <w:b/>
        </w:rPr>
        <w:t>E. 15</w:t>
      </w:r>
    </w:p>
    <w:p>
      <w:r>
        <w:t>Juli 2016 genannten Risikogruppen zuzurechnen ist. Er kann weder aus der Situation seit dem Machtwechsel im Jahr 2019 noch aus der aktu- ellen Lage in Sri Lanka eine konkret-individuelle Gefährdung ableiten. Das Bundesverwaltungsgericht ist sich der Veränderungen in Sri Lanka be- wusst, beobachtet die Entwicklungen aufmerksam und berücksichtigt diese bei seiner Entscheidfindung. Aus den Akten ergeben sich in diesem Kon- text keine Hinweise, wonach speziell der Beschwerdeführer aufgrund der aktuellen länderspezifischen Situation einer erhöhten Gefahr ausgesetzt wäre. Es ist somit nicht davon auszugehen, dass ihm persönlich im Fall einer Rückkehr nach Sri Lanka ernsthafte Nachteile im Sinn von Art. 3 AsylG drohen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