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E-4259/2017 vom 2. März 2021</w:t>
      </w:r>
    </w:p>
    <w:p>
      <w:r>
        <w:t>Bundesverwaltungsgericht, 2021-03-02, DE</w:t>
      </w:r>
    </w:p>
    <w:p>
      <w:r>
        <w:rPr>
          <w:b/>
        </w:rPr>
        <w:t xml:space="preserve">Quelle: </w:t>
      </w:r>
      <w:r>
        <w:t>https://mcp.opencaselaw.ch/entscheid/bvger_E-4259_2017</w:t>
      </w:r>
    </w:p>
    <w:p>
      <w:r>
        <w:t>FR: TAF E-4259/2017 du 2 mars 2021</w:t>
      </w:r>
    </w:p>
    <w:p>
      <w:r>
        <w:t>IT: TAF E-4259/2017 del 2 marzo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Aus gerichtsinternen, organisatorischen Gründen im Geschäftsbetrieb der Abteilung V ist Instruktionsrichterin Christa Luterbacher seit 1. Dezember 2019 für das vorliegende Beschwerdeverfahren neu zuständig und amtet daher als vorsitzende Richterin (vgl. Sachverhalt oben, Bst. K).</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3.3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w:t>
      </w:r>
    </w:p>
    <w:p>
      <w:r>
        <w:t>Nach Prüfung der Akten kommt das Gericht zum Schluss, dass die Vorinstanz die vom Beschwerdeführer vorgetragenen Fluchtgründe zu Recht und mit zutreffender Begründung als nicht glaubhaft befunden und in der Folge deren Asylrelevanz nicht weiter geprüft hat.</w:t>
      </w:r>
    </w:p>
    <w:p>
      <w:r>
        <w:rPr>
          <w:b/>
        </w:rPr>
        <w:t>E. 4.1</w:t>
      </w:r>
    </w:p>
    <w:p>
      <w:r>
        <w:t>Zutreffend ist zunächst, dass es dem Beschwerdeführer nicht gelungen ist, überzeugende und nachvollziehbare Angaben zu den geltend gemachten politischen Aktivitäten und den angeblich daraus resultierenden behördlichen Behelligungen zu machen.</w:t>
      </w:r>
    </w:p>
    <w:p>
      <w:r>
        <w:rPr>
          <w:b/>
        </w:rPr>
        <w:t>E. 4.1.1</w:t>
      </w:r>
    </w:p>
    <w:p>
      <w:r>
        <w:t>Der Beschwerdeführer hat keinerlei Beweismittel zu den politisch motivierten Kontakten zu seinem angeblichen Patenonkel «E._______» oder zu seinem politischen Engagement innerhalb der Organisation «F._______» oder «H._______» zu den Akten gereicht. Wie das SEM zutreffend festhielt, sind seine Angaben hierzu äusserst vage und stereotyp ausgefallen. Namentlich seine Angaben zur Person «E._______» fielen sehr dürftig aus (vgl. A16, Antwort 93 und 94 sowie 155-157). In der Beschwerdeeingabe wird nichts Schlüssiges vorgetragen, was an dieser Einschätzung etwas zu ändern vermag. Der Beschwerdeführer schildert zwar seine Begegnungen mit seinem Patenonkel; diese Angaben vermögen jedoch das von ihm behauptete politische Profil respektive das damit angeblich zusammenhängende Interesse der eritreischen Behörden an seiner Person nicht als überwiegend wahrscheinlich darzutun.</w:t>
      </w:r>
    </w:p>
    <w:p>
      <w:r>
        <w:rPr>
          <w:b/>
        </w:rPr>
        <w:t>E. 4.1.2</w:t>
      </w:r>
    </w:p>
    <w:p>
      <w:r>
        <w:t>Hingegen mag der vom SEM vorgehaltene Umstand, wonach der Beschwerdeführer in der BzP nicht darauf hingewiesen habe, dass es sich bei der Person namens «E._______» um seinen Patenonkel handle, zwar zunächst erstaunen. In diesem Zusammenhang muss dem SEM entgegengehalten werden, dass die BzP, bei welcher die Asylgründe des Beschwerdeführers nur summarisch erfragt wurden, in abgekürzter Form durchgeführt wurde (vgl. A4, Ziffer 9.02). Die blosse Nennung des Namens «E._______» durch den Beschwerdeführer ohne Verweis auf dessen Familienzugehörigkeit beziehungsweise Eigenschaft als Patenonkel ist für sich alleine nicht geeignet, ein ausschlaggebendes Unglaubhaftigkeitselement für die Beurteilung des Asylgesuchs darzustellen.</w:t>
      </w:r>
    </w:p>
    <w:p>
      <w:r>
        <w:rPr>
          <w:b/>
        </w:rPr>
        <w:t>E. 4.1.3</w:t>
      </w:r>
    </w:p>
    <w:p>
      <w:r>
        <w:t>Der Umstand, dass der Beschwerdeführer anlässlich der BzP die Frage nach allfälligen Inhaftierungen unmissverständlich verneint hat (vgl. A4, Ziffer 7.01, letzte Frage), während er in der Bundesanhörung eine elfstündige Festnahme durch Soldaten im Dezember 2014, eine damit einhergehende Fesselung seiner Hände (vgl. A16, Antworten 180-185) sowie weitere Mitnahmen nach Razzien vortrug (vgl. A16, Antworten 126-128), muss jedoch trotz der verkürzt durchgeführten BzP als erhebliches Unglaubhaftigkeitselement gewürdigt werden. Wie das SEM zutreffend festhielt, bleibt nicht nachvollziehbar, weshalb die elfstündige Festnahme und Fesselung, ein zentrales Element innerhalb der Asylbegründung des Beschwerdeführers, bei der BzP nicht ansatzweise erwähnt wurde und dieser die Frage nach einer erlittenen Haft explizit verneint hat. Seine Erklärung, er habe unter dem Begriff «Inhaftierung» nur einen Gefängnisaufenthalt verstanden (vgl. A16, Antwort 178 sowie Beschwerde, Ziffer 2.2, S. 7), vermag nicht zu überzeugen. Gemäss seinen eigenen Angaben wurde er von den Soldaten abgeführt und zu einer Örtlichkeit gebracht, wo er zusammen mit den weiteren Festgenommenen vom Vorgesetzten dieser Soldaten in Empfang genommen und in der Folge gefesselt worden sei (vgl. A16, Antwort 180). Es bleibt deshalb unverständlich, weshalb der Beschwerdeführer dieses für ihn zweifellos persönlich einschneidende Ereignis bei der BzP nicht erwähnt und eine elfstündige Festnahme nicht als "Haft" empfunden hat.</w:t>
      </w:r>
    </w:p>
    <w:p>
      <w:r>
        <w:rPr>
          <w:b/>
        </w:rPr>
        <w:t>E. 4.1.4</w:t>
      </w:r>
    </w:p>
    <w:p>
      <w:r>
        <w:t>Der Beschwerdeführer gab zu dieser Festnahme und seiner Fesselung durch Soldaten weiter an, seine Grossmutter habe die Soldaten, die ihren Enkel - den Beschwerdeführer - festgenommen hätten, angefleht und durch die Zahlung einer Geldsumme freikaufen können (vgl. A16, Antworten 128, 184 und 185). Auch dieser Sachverhaltsvortrag muss als unrealistisch und lebensfremd qualifiziert werden. Wenn die eritreischen Behörden den Beschwerdeführer wegen politisch missliebiger Oppositionstätigkeit gesucht hätten, ist davon auszugehen, dass sie diesen nach seiner Festnahme nicht bloss dank des Flehens der Grossmutter und der Zahlung einer Geldsumme wieder freigelassen hätten.</w:t>
      </w:r>
    </w:p>
    <w:p>
      <w:r>
        <w:rPr>
          <w:b/>
        </w:rPr>
        <w:t>E. 4.1.5</w:t>
      </w:r>
    </w:p>
    <w:p>
      <w:r>
        <w:t>Der Beschwerdeführer will sich bei seiner Mutter einige Tage lang versteckt haben, nachdem er von der angeblichen Suche der Behörden nach seiner Person erfahren habe (vgl. A16, Antworten 134 und 135). Dieses Verhalten spricht zusätzlich gegen die Glaubhaftigkeit der behaupteten behördlichen Suche. Wenn die eritreischen Sicherheitskräfte den Beschwerdeführer aus den geltend gemachten Gründen und im behaupteten Ausmass tatsächlich gesucht hätten, ist einerseits davon auszugehen, dass sie ihn am Wohnsitz einer nahen Verwandten, bei seiner Mutter in G._______, - etwa 13 km Luftlinie ohne direkte Strassenverbindung von seinem eigenen Wohnort B._______ entfernt - ebenfalls gesucht hätten. Andererseits hätte sich der Beschwerdeführer mutmasslich nicht ausgerechnet am Wohnsitz seiner eigenen Mutter einige Tage lang versteckt, wenn er sich tatsächlich als von den eritreischen Behörden verfolgt erachtet hätte. Das vom Beschwerdeführer geschilderte eigene Vorgehen spricht somit gegen die geltend gemachte Verfolgung aufgrund angeblicher politischen Aktivitäten.</w:t>
      </w:r>
    </w:p>
    <w:p>
      <w:r>
        <w:rPr>
          <w:b/>
        </w:rPr>
        <w:t>E. 4.1.6</w:t>
      </w:r>
    </w:p>
    <w:p>
      <w:r>
        <w:t>Auch das weitere Verhalten des Beschwerdeführers, insbesondere der Umstand, dass er, trotz der Drohung eines Soldaten mit einer Waffe, dessen Befehle missachtet haben soll (vgl. A16, Frage 178), erscheint nicht plausibel und wirkt lebensfremd. Die diesbezügliche Einschätzung des SEM ist deshalb ebenfalls zu bestätigen.</w:t>
      </w:r>
    </w:p>
    <w:p>
      <w:r>
        <w:rPr>
          <w:b/>
        </w:rPr>
        <w:t>E. 4.1.7</w:t>
      </w:r>
    </w:p>
    <w:p>
      <w:r>
        <w:t>Schliesslich vermochte der Beschwerdeführer insgesamt nur äussert vage Angaben zu seinem angeblichen politischen Engagement im Rahmen einer Organisation namens «F._______» oder «H._______» und zu der dadurch ausgelösten behördlichen Verfolgung zu machen. Die diesbezüglichen Erwägungen des SEM sind zu bestätigen (vgl. Verfügung des SEM vom 21. Juni 2017, Ziffer II/3 mit Verweis auf die Protokollstellen: A16, Fragen 84-89, 93, 94, 110, 111, 119 und 155-157). Die Tätigkeiten des Beschwerdeführers für die Organisation haben sich gemäss eigenen Angaben auf die Orientierung der Schülerschaft beschränkt (vgl. A16, Antwort 116), weshalb nicht plausibel erscheint, dass die heimatlichen Behörden im behaupteten Ausmass an seiner Person interessiert gewesen sein sollen. Auch seine Schilderungen der Funktion sowie der Ziele der Bewegung (A16, Antworten 89 ff. sowie 113) müssen als stereotyp gewürdigt werden und vermögen deshalb nicht ein politisches Engagement gegen den eritreischen Staat glaubhaft zu machen. Die Behauptung in der Rechtsmitteleingabe, der Beschwerdeführer habe das Augenmerk der eritreischen Behörden auf sich gelenkt und habe sich in der Folge verstecken müssen, wird durch keinerlei schlüssige Angaben untermauert. Er wurde vom SEM mehrmals gebeten, konkrete Hinweise für seine aktive politische Rolle gegen den eritreischen Staat und die von ihm abgeleitete Verfolgungssituation zu Protokoll zu geben. Seine diesbezüglichen Antworten sind insgesamt bloss oberflächlich und ausweichend geblieben (vgl. A16, Antworten 67-69 sowie 119-121).</w:t>
      </w:r>
    </w:p>
    <w:p>
      <w:r>
        <w:rPr>
          <w:b/>
        </w:rPr>
        <w:t>E. 4.1.8</w:t>
      </w:r>
    </w:p>
    <w:p>
      <w:r>
        <w:t>Die vom Beschwerdeführer vorgetragene behördliche Suche wegen oppositionellen Polittätigkeiten kann nach dem Gesagten nicht geglaubt werden. Bei dieser Sachlage bleibt auch das Vorbringen, die eritreischen Sicherheitskräfte hätten auch nach der Ausreise den Beschwerdeführer gesucht, ohne glaubhafte Grundlage.</w:t>
      </w:r>
    </w:p>
    <w:p>
      <w:r>
        <w:rPr>
          <w:b/>
        </w:rPr>
        <w:t>E. 4.2</w:t>
      </w:r>
    </w:p>
    <w:p>
      <w:r>
        <w:t>Hinzu kommt, dass die Angaben des Beschwerdeführers zu einem wesentlichen Teil auf blossem Hörensagen und Vermutungen basieren.</w:t>
      </w:r>
    </w:p>
    <w:p>
      <w:r>
        <w:rPr>
          <w:b/>
        </w:rPr>
        <w:t>E. 4.2.1</w:t>
      </w:r>
    </w:p>
    <w:p>
      <w:r>
        <w:t>So will er die eigene behördliche Suche alleine von der Vermutung ableiten, dass er von einer Drittperson, einem Mitschüler, von der angeblichen Inhaftierung seiner vier politischen Mitstreiter erfahren habe (vgl. A16, Antworten 62 und 120). Weitere, konkrete Hinweise, dass er persönlich aus einem irgendwie gearteten Grund ins Visier der eritreischen Behörden geriet, vermochte er nicht vorzutragen. Auf die ihm in der Anhörung gestellte Frage nach konkreten Hinweisen für die vom ihm behauptete behördliche Verhaftungsabsicht der Sicherheitskräfte gab der Beschwerdeführer inhaltsleer und nichtssagend zu Protokoll, er habe «mit Gottes Hilfe sehr viel Glück» gehabt, dass er nicht erwischt worden sei (vgl. A16, Antwort 69). Auch auf Beschwerdeebene wurden keine Ausführungen oder Beweismittel vorgebracht, die auf eine spezifische Verfolgung des Beschwerdeführers hindeuten würden. Die in der Beschwerdeschrift deponierte Annahme, der Beschwerdeführer habe durch die Festnahme seiner Mitstreiter von einer behördlichen Suche nach seiner Person ausgehen müssen (vgl. Ziffer 2.2, S. 5), stellt eine nicht weiter fundierte Behauptung dar und vermag die vom Beschwerdeführer vermutete Verfolgungslage nicht als überwiegend wahrscheinlich darzutun.</w:t>
      </w:r>
    </w:p>
    <w:p>
      <w:r>
        <w:rPr>
          <w:b/>
        </w:rPr>
        <w:t>E. 4.2.2</w:t>
      </w:r>
    </w:p>
    <w:p>
      <w:r>
        <w:t>Auch von der angeblichen behördlichen Suche nach seiner Person nach seiner Ausreise will der Beschwerdeführer lediglich von seiner Grossmutter erfahren haben (vgl. A16, Antwort 73ff.) Diesbezügliche Spezifizierungen oder Dokumente, die dieses Vorbringen untermauern würden, wurden nicht nachgereicht. Insgesamt beruhen alle Vorbringen des Beschwerdeführers im Zusammenhang mit einer behördlichen Suche nach seiner Person auf blossen Mutmassungen respektive auf den Angaben von Drittpersonen und nicht auf Ereignisse, die der Beschwerdeführer persönlich erlebt hat.</w:t>
      </w:r>
    </w:p>
    <w:p>
      <w:r>
        <w:rPr>
          <w:b/>
        </w:rPr>
        <w:t>E. 4.3</w:t>
      </w:r>
    </w:p>
    <w:p>
      <w:r>
        <w:t>Wie bereits festgehalten, brachte der Beschwerdeführer vor, er habe nach seiner Ausreise aus Eritrea und während seines Aufenthaltes im Sudan von seiner Grossmutter erfahren, dass er von den eritreischen Sicherheitskräften gesucht worden sei und dass die Soldaten eine Hausdurchsuchung vorgenommen, die Grossmutter abgeführt und eine Woche lang festgehalten hätten, nachdem der Beschwerdeführer an seinem Wohnort nicht habe behördlich angehalten werden können.</w:t>
      </w:r>
    </w:p>
    <w:p>
      <w:r>
        <w:rPr>
          <w:b/>
        </w:rPr>
        <w:t>E. 4.3.1</w:t>
      </w:r>
    </w:p>
    <w:p>
      <w:r>
        <w:t>In diesem Zusammenhang hat das SEM zutreffend darauf hingewiesen, dass nicht nachvollziehbar bleibt, weshalb der Beschwerdeführer weder die behördliche Suche nach seiner Person kurz nach seiner Ausreise aus Eritrea und die damit einhergehende Hausdurchsuchung bei seiner Grossmutter in Eritrea, noch den Umstand, dass seine Grossmutter während einer Woche an seiner Statt festgenommen worden sei, bei der BzP ansatzweise erwähnte. Nachdem er bei der Anhörung zu Protokoll gab, er habe während seines Aufenthaltes im Sudan von der Verhaftung seiner Grossmutter erfahren (vgl. A16, Antwort 73) und er somit diesen Umstand im Zeitpunkt der BzP kannte, bleibt nicht nachvollziehbar, weshalb er erst im Rahmen der Anhörung diese Festnahme erwähnte und zur weiteren Stützung seiner angeblichen Gefährdungslage geltend machte.</w:t>
      </w:r>
    </w:p>
    <w:p>
      <w:r>
        <w:rPr>
          <w:b/>
        </w:rPr>
        <w:t>E. 4.3.2</w:t>
      </w:r>
    </w:p>
    <w:p>
      <w:r>
        <w:t>An diesen Ereignissen bestehen auch aus anderweitigen Gründen erhebliche Zweifel: Der Beschwerdeführer trug nämlich vor, die Sicherheitskräfte hätten anlässlich der behördlichen Vorsprache und Hausdurchsuchung am Wohnsitz der Grossmutter sämtliche Schulunterlagen und Dokumente des Beschwerdeführers mitgenommen (vgl. A16, Antworten 71 und 79). Bei dieser Sachlage bleibt nicht nachvollziehbar, weshalb es dem Beschwerdeführer dennoch gelungen sein kann, den Schweizer Asylbehörden Kopien seines Schulzeugnisses einzureichen. Mit dieser Unstimmigkeit wurde der Beschwerdeführer während der Anhörung konfrontiert. Seine diesbezüglichen Erklärungen, die Behörden hätten das Schulzeugnis «zufällig» nicht gefunden respektive er habe das Schulzeugnis sorgfältig in einer Tasche aufbewahrt (vgl. A16, Antwort 81), vermögen angesichts der vorgenommen behördlichen Hausdurchsuchung nicht zu überzeugen, weshalb am Wahrheitsgehalt dieser behördlichen Vorsprache zusätzliche erhebliche Zweifel bestehen.</w:t>
      </w:r>
    </w:p>
    <w:p>
      <w:r>
        <w:rPr>
          <w:b/>
        </w:rPr>
        <w:t>E. 4.3.3</w:t>
      </w:r>
    </w:p>
    <w:p>
      <w:r>
        <w:t>Das dargelegte unstimmige Aussageverhalten des Beschwerdeführers muss auch unter Mitberücksichtigung seines jugendlichen Alters im Zeitpunkt seiner Befragung und Anhörung als insgesamt unplausibel gewertet werden. Die blosse Behauptung, er sei von den Behörden am Wohnsitz seiner Grossmutter gesucht worden, vermag für sich alleine keinen asylbeachtlichen Sachverhalt als überwiegend wahrscheinlich darzutun.</w:t>
      </w:r>
    </w:p>
    <w:p>
      <w:r>
        <w:rPr>
          <w:b/>
        </w:rPr>
        <w:t>E. 4.4</w:t>
      </w:r>
    </w:p>
    <w:p>
      <w:r>
        <w:t>Andere Asylgründe hat der Beschwerdeführer nicht vorgetragen. Er hat insbesondere unmissverständlich zu Protokoll gegeben, dass er als Schüler der elften Schulklasse nie mit dem Thema einer Militärdienstpflicht konfrontiert worden sei (vgl. A4, Ziffer 7.01, S. 7).</w:t>
      </w:r>
    </w:p>
    <w:p>
      <w:r>
        <w:rPr>
          <w:b/>
        </w:rPr>
        <w:t>E. 4.5</w:t>
      </w:r>
    </w:p>
    <w:p>
      <w:r>
        <w:t>Zusammenfassend ist festzustellen, dass das SEM mit zutreffender Begründung die Schlussfolgerung gezogen hat, dass es dem Beschwerdeführer nicht gelungen ist, seine Fluchtgründe glaubhaft darzutun. In der Beschwerdeeingabe wird nichts Stichhaltiges vorgetragen und es wurden keine Beweismittel eingereicht, die an dieser Einschätzung etwas zu ändern vermöchten. Es ist dem Beschwerdeführer daher nicht gelungen, eine im Zeitpunkt seiner Ausreise aus dem Heimatstaat bestehende asylbeachtliche Verfolgungssituation glaubhaft zu machen. Wie bereits festgehalten, gab er explizit zu Protokoll, er sei im Eritrea nie mit dem Thema einer Militärdienstpflicht konfrontiert worden (vgl. A4, Ziffer 7.01, S.7). Es ist deshalb festzustellen, dass er im Zeitpunkt seiner Ausreise keine konkreten Kontakte zu den eritreischen Militärbehörden im Zusammenhang mit einer Rekrutierung in den National Service im Sinne der Rechtsprechung (vgl. unter vielen: Urteil des Bundesverwaltungsgerichtes vom 5. März 2020 E-115/2018 E. 6.3, mit Verweis auf Entscheidungen und Mitteilungen der Schweizerischen Asylrekurskommission [EMARK] 2006 Nr. 3 E. 4.7 und 4.10) gehabt hat. Es ist daher auch nicht davon auszugehen, dass er wegen Regimefeindlichkeit (Refraktion) ins Visier der eritreischen Behörden geraten ist und eine diesbezüglich begründete Furcht vor flüchtlingsrechtlich relevanten Bestrafung zu bejahen ist. Dass der Beschwerdeführer heute im militärpflichtigen Alter ist, führt nicht zur Anerkennung der Flüchtlingseigenschaft. Die Militärpflicht in Eritrea knüpft nicht an flüchtlingsrechtlich relevante Faktoren an und beruht nicht auf einem relevanten Verfolgungsmotiv im Sinne von Art. 3 AsylG.</w:t>
      </w:r>
    </w:p>
    <w:p>
      <w:r>
        <w:rPr>
          <w:b/>
        </w:rPr>
        <w:t>E. 4.6.1</w:t>
      </w:r>
    </w:p>
    <w:p>
      <w:r>
        <w:t>Im Zusammenhang mit der vom Beschwerdeführer geltend gemachten illegalen Ausreise aus Eritrea ist - ohne auf die vom SEM festgestellten Unstimmigkeiten innerhalb der diesbezüglichen Schilderungen des Beschwerdeführers näher einzugehen (vgl. Ziffer II/5 der angefochtenen Verfügung) - auf das Referenzurteil des Bundesverwaltungsgerichts D-7898/2015 vom 30. Januar 2017 zu verweisen. Das Gericht geht nicht mit überwiegender Wahrscheinlichkeit davon aus, dass sich eritreische Staatsangehörige aufgrund einer illegalen Ausreise mit Sanktionen ihres Heimatstaates konfrontiert sehen, welche bezüglich ihrer Intensität und der politischen Motivation des Staates ernsthafte Nachteile im Sinne des Asylgesetzes darstellen (vgl. D-7898/2015, a.a.O. E. 5.1). Nach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zitiertes Referenzurteil, E. 5.1, letzter Absatz). Entsprechende zusätzliche Anknüpfungspunkte im Sinne einer Profilschärfung sind beim Beschwerdeführer - im Gegensatz zu den anderslautenden Ausführungen in der Rechtsmittelschrift - zu verneinen, zumal sich die vorgetragenen behördlichen Suchen wegen seiner angeblichen politischen Aktivitäten als nicht glaubhaft erwiesen haben.</w:t>
      </w:r>
    </w:p>
    <w:p>
      <w:r>
        <w:rPr>
          <w:b/>
        </w:rPr>
        <w:t>E. 4.6.2</w:t>
      </w:r>
    </w:p>
    <w:p>
      <w:r>
        <w:t>In der Beschwerdeeingabe wird zwar vorgetragen, der Beschwerdeführer habe sich in der Schweiz exilpolitisch betätigt und insbesondere an einer Demonstration in (...) teilgenommen. Hierzu wird eine Fotokopie einer Bildschirmaufnahme auf einem Mobiletelefon eingereicht. Dieses Vorbringen stellt für sich alleine keinen zusätzlichen Anknüpfungspunkt im Sinne der dargelegten Rechtsprechung dar, nachdem in der Beschwerdeeingabe keine weiterführenden Spezifizierungen hierzu gemacht werden.</w:t>
      </w:r>
    </w:p>
    <w:p>
      <w:r>
        <w:rPr>
          <w:b/>
        </w:rPr>
        <w:t>E. 4.7</w:t>
      </w:r>
    </w:p>
    <w:p>
      <w:r>
        <w:t>Nach dem Gesagten hat das SEM mit zutreffender Begründung zu Recht festgestellt, dass der Beschwerdeführer die Flüchtlingseigenschaft nicht erfüllt. Die Abweisung des Asylgesuchs ist demnach zu Recht erfolgt.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demzufolge zu Recht angeordnet (vgl. BVGE 2013/37 E. 4.4).</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6.2.1</w:t>
      </w:r>
    </w:p>
    <w:p>
      <w:r>
        <w:t>Nach Art. 83 Abs. 3 AIG ist der Vollzug nicht zulässig, wenn völkerrechtliche Verpflichtungen der Schweiz einer Weiterreise der Ausländerin oder des Ausländers in den Heimat-, Herkunfts- oder einen Drittstaat entgegenstehen. Vorliegend erfüllt der Beschwerdeführer die Flüchtlingseigenschaft nicht.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Gemäss Art. 25 Abs. 3 BV, Art. 3 FoK und Art. 3 EMRK darf niemand der Folter oder unmenschlicher oder erniedrigender Strafe oder Behandlung unterworfen werden.</w:t>
      </w:r>
    </w:p>
    <w:p>
      <w:r>
        <w:rPr>
          <w:b/>
        </w:rPr>
        <w:t>E. 6.2.3</w:t>
      </w:r>
    </w:p>
    <w:p>
      <w:r>
        <w:t>Angesichts des Alters des Beschwerdeführers ist es durchaus möglich, dass er bei einer Rückkehr in sein Heimatland in den Nationaldienst eingezogen würde. Die Frage der Zulässigkeit des Wegweisungsvollzugs bei anstehender Einziehung in den eritreischen Nationaldienst ist vom Bundesverwaltungsgericht in einem Grundsatzurteil geklärt worden (vgl. BVGE 2018 VI/4). Das Bundesverwaltungsgericht hat die Zulässigkeit des Wegweisungsvollzugs im genannten Urteil sowohl unter dem Gesichtspunkt des Zwangsarbeitsverbots (Art. 4 Abs. 2 EMRK) als auch unter jenem des Verbots der Folter und der unmenschlichen und erniedrigenden Behandlung (Art. 3 EMRK) geprüft und bejaht (vgl. BVGE 2018 VI/4 E. 6.1). Es kann auf die Ausführungen im genannten Urteil verwiesen werden. Vorliegend ist nicht ersichtlich, weshalb im Falle des Beschwerdeführers eine allfällige Einziehung in den Nationaldienst diese Bestimmungen verletzen sollte. Zu beachten ist freilich, dass die vorstehend aus dem publizierten Grundsatzurteil BVGE 2018 VI/4 zitierten Erwägungen respektive Schlussfolgerungen lediglich die Situation von freiwilligen Rückkehrerinnen und Rückkehrern betreffen, zumal die eritreischen Behörden keine Zwangsrückführungen aus der Schweiz akzeptieren, und sich an diesem Umstand bis zum allfälligen Abschluss eines Rückführungsabkommens zwischen der Schweiz und Eritrea auch nichts ändern dürfte. Insofern kann offen bleiben, wie sich die Situation für Personen gestalten würde, die unter Zwang nach Eritrea zurückgeführt werden und bei denen davon auszugehen ist, dass sie keine Möglichkeiten hatten, ihr Verhältnis zum eritreischen Staat vor einer Rückkehr zu regeln.</w:t>
      </w:r>
    </w:p>
    <w:p>
      <w:r>
        <w:rPr>
          <w:b/>
        </w:rPr>
        <w:t>E. 6.2.4</w:t>
      </w:r>
    </w:p>
    <w:p>
      <w:r>
        <w:t>Aus den Akten ergeben sich keine weiteren Gründe für die Annahme der Unzulässigkeit des Wegweisungsvollzugs. Gemäss Praxis des Europäischen Gerichtshofes für Menschenrechte (EGMR) sowie jener des UN-Anti-Folterausschusses müsste der Beschwerdeführenden eine konkrete Gefahr («real risk») nachweisen oder glaubhaft machen, dass ihm im Fall einer Rückschiebung Folter oder unmenschliche Behandlung drohen würde (vgl. Urteil EGMR Saadi gegen Italien 28. Februar 2008, Grosse Kammer 37201/06, § 124 ff. m.w.H.). Dies ist ihm nicht gelungen. Der Wegweisungsvollzug ist folglich als zulässig zu betrachten.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6.3.1</w:t>
      </w:r>
    </w:p>
    <w:p>
      <w:r>
        <w:t>Die drohende Einziehung in den eritreischen Nationaldienst führt mangels einer hinreichend konkreten Gefährdung auch nicht generell zur Feststellung der Unzumutbarkeit des Wegweisungsvollzugs gemäss Art. 83 Abs. 4 AIG (vgl. BVGE 2018 VI/4 E. 6.2).</w:t>
      </w:r>
    </w:p>
    <w:p>
      <w:r>
        <w:rPr>
          <w:b/>
        </w:rPr>
        <w:t>E. 6.3.2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vom 17. August 2017 E. 16 f.).</w:t>
      </w:r>
    </w:p>
    <w:p>
      <w:r>
        <w:rPr>
          <w:b/>
        </w:rPr>
        <w:t>E. 6.3.3</w:t>
      </w:r>
    </w:p>
    <w:p>
      <w:r>
        <w:t>Beim Beschwerdeführer handelt es sich um einen jungen Mann, welcher die Schule bis zur elften Klasse besucht hat (vgl. A4, Ziffer 1.17.04). In seiner Heimat verfügt er über ein familiäres Beziehungsnetz (Grossmutter, die gesundheitlich angeschlagen sei, sowie Mutter und mehrere Halbgeschwister, die alle in Eritrea leben; vgl. A4, Ziffer 3.01). Er ist im Dorf B._______, Subzoba C._______, Zoba D._______, aufgewachsen und hat bis zu seiner Ausreise mit seinen Grosseltern, Onkel und Tanten zusammengelebt (vgl. A16 Antwort 21). Er hat vor seiner Ausreise in der Landwirtschaft gearbeitet (vgl. A4, Ziffer 7.01 und A16, Antworten 30ff.). Er hat ferner in der Schweiz eine Lehre abgeschlossen und verfügt daher über entsprechende Berufserfahrungen. Er hat von der Schweiz aus den Kontakt zu seiner in G._______, 13 km von seinem ursprünglichen Wohnort B._______ entfernt lebenden Mutter unterhalten, die - gemeinsam mit einem Onkel - auch mitgeholfen hat, seine Ausreise aus Eritrea zu organisieren und zu finanzieren (vgl. A16, Antworten 14, 15, 35, 131, 158). Es ist deshalb davon auszugehen, dass der Beschwerdeführer bei einer Rückkehr nach Eritrea wieder bei seiner Grossmutter oder bei der Familie seiner Mutter wird leben können und er bei der sozialen und wirtschaftlichen Wiedereingliederung von seiner Familie unterstützt wird. Nachdem die Ausreise des Beschwerdeführers mit einem namhaften Betrag (über Fr. 3000.-; vgl. A16, Antwort 160) seitens seiner Verwandten finanziert wurde, ist davon auszugehen, dass er bei Bedarf auch weiterhin auf eine entsprechende Unterstützung wird zählen können. Medizinische Probleme, die den Wegweisungsvollzug unter Umständen als unzumutbar erscheinen lassen könnten, ergeben sich aus den Akten nicht. Der Vollzug der Wegweisung erweist sich somit auch in individueller Hinsicht als zumutbar.</w:t>
      </w:r>
    </w:p>
    <w:p>
      <w:r>
        <w:rPr>
          <w:b/>
        </w:rPr>
        <w:t>E. 6.4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6.6</w:t>
      </w:r>
    </w:p>
    <w:p>
      <w:r>
        <w:t>Wie aus dem Sachverhalt oben, Bst. O. bis W. hervorgeht, reichte der Beschwerdeführer am 2. Juli 2020 beim Migrationsamt des Kantons (...) ein Gesuch um Erteilung einer Härtefallbewilligung im Sinne von Art. 14 AsylG ein. Aus den Verfahrensakten geht weiter hervor, dass dieses Gesuch von der zuständigen Härtefallkommission des Kantons entgegengenommen wurde und dort in Behandlung ist; die zuständige kantonale Behörde hat entsprechende Instruktionsmassnahmen (Einholung von weiteren Dokumente) vorgenommen. Dass die zuständigen kantonalen Behörden mit der Prüfung des Gesuchs um Erteilung einer Härtefallbewilligung befasst war, hat das Gericht im Rahmen seiner Beschwerdeinstruktion mitberücksichtigt. Am 27. Januar 2021 wurde dem Gericht seitens des Migrationsamtes des Kantons (...) mitgeteilt, dass die Prüfung des beim Kanton hängigen Härtefallgesuches sistiert werde bis zum Vorliegen eines Asyl- und Wegweisungsentscheides des Bundesverwaltungsgerichts; nach der Fällung eines entsprechenden Entscheides werde die Behandlung des Gesuchs des Beschwerdeführers um Erteilung einer Härtefallbewilligung wieder aufgenommen. Der Beschwerdeführer hat mit seiner Eingabe vom 11. Februar 2021 das Schreiben des Migrationsamts vom 3. Februar 2021 nachgereicht, in welchem ihm die Sistierung des Härtefallgesuches mitgeteilt wurde. Die Prüfung der Erteilung einer Härtefallbewilligung liegt einzig in der Kompetenz der kantonalen Behörden.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24. August 2017 gutgeheissen. Nachdem aufgrund der sich bei den Akten befindlichen Unterlagen davon auszugehen ist, dass der Beschwerdeführer zur Zeit Leistungen der Arbeitslosenversicherung bezieht, muss nach wie vor von seiner prozessualen Bedürftigkeit ausgegangen werden.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