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E-4237/2022 vom 14. September 2022</w:t>
      </w:r>
    </w:p>
    <w:p>
      <w:r>
        <w:t>Bundesverwaltungsgericht, 2022-09-14, DE</w:t>
      </w:r>
    </w:p>
    <w:p>
      <w:r>
        <w:rPr>
          <w:b/>
        </w:rPr>
        <w:t xml:space="preserve">Quelle: </w:t>
      </w:r>
      <w:r>
        <w:t>https://mcp.opencaselaw.ch/entscheid/bvger_E-4237_2022_d20220914</w:t>
      </w:r>
    </w:p>
    <w:p>
      <w:r>
        <w:t>FR: TAF E-4237/2022 du 14 septembre 2022</w:t>
      </w:r>
    </w:p>
    <w:p>
      <w:r>
        <w:t>IT: TAF E-4237/2022 del 14 settembre 2022</w:t>
      </w:r>
    </w:p>
    <w:p>
      <w:pPr>
        <w:pStyle w:val="Heading2"/>
      </w:pPr>
      <w:r>
        <w:t>Regeste</w:t>
      </w:r>
    </w:p>
    <w:p>
      <w:r>
        <w:t>Vollzug der Wegweisung | Vollzug der Wegweisung; Verfügung des SEM vom 14. September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3 AsylG; Art. 52 Abs. 1 VwVG).</w:t>
      </w:r>
    </w:p>
    <w:p>
      <w:r>
        <w:t>E-4237/2022 Seite 6</w:t>
      </w:r>
    </w:p>
    <w:p>
      <w:r>
        <w:rPr>
          <w:b/>
        </w:rPr>
        <w:t>E. 2</w:t>
      </w:r>
    </w:p>
    <w:p>
      <w:r>
        <w:t>Gegenstand des vorliegenden Beschwerdeverfahrens bildet einzig die Frage des Vollzugs der Wegweisung (Dispositivziffern 3 und 4 der ange- fochtenen Verfügung). Im Übrigen ist die Verfügung des SEM vom 14. Sep- tember 2022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wird das vorliegende Verfahren mit demjenigen der Mutter des Beschwerdeführers (E-4230/2022) zeitlich ko- ordiniert und vom gleichen Spruchkörper behandelt.</w:t>
      </w:r>
    </w:p>
    <w:p>
      <w:r>
        <w:rPr>
          <w:b/>
        </w:rPr>
        <w:t>E. 6</w:t>
      </w:r>
    </w:p>
    <w:p>
      <w:r>
        <w:t>Nach Durchsicht der Akten ist zunächst festzuhalten, dass der medizini- sche Sachverhalt im vorliegenden Fall aufgrund der Arztberichte aus Ge- orgien und der Schweiz und der Angaben des Beschwerdeführers als er- stellt erachtet werden kann. Der Beschwerdeführer hat vor seiner Ausreise regelmässig und seit Jahren medizinische Behandlungen im Heimatland in Anspruch genommen. Die von den Ärzten in Georgien gestellte Diagnose (insb. […]) wurde von den behandelnden Ärzten in der Schweiz bestätigt. Auch die Therapiemöglichkeiten wurden in den Berichten thematisiert (vgl. SEM-Akten A1179125-16/11 [nachfolgend Akte A16] F42 und A17). Entge- gen der Ansicht des Beschwerdeführers ist daher davon auszugehen, dass die Vorinstanz im Entscheidzeitpunkt über ausreichend Informationen zu seiner Krankheit verfügt hat. Ergänzungen macht er auf Beschwerdeebene nicht. Nach dem Gesagten kann auf das Abwarten des weiteren Berichts</w:t>
      </w:r>
    </w:p>
    <w:p>
      <w:r>
        <w:t>E-4237/2022 Seite 7 der C._______ hinsichtlich des Gesundheitszustands des Beschwerdefüh- rers verzichtet werden. Das Begehren um Rückweisung der Sache an die Vorinstanz zur neuen Entscheidung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und von Art. 3 des Übereinkommens vom</w:t>
      </w:r>
    </w:p>
    <w:p>
      <w:r>
        <w:rPr>
          <w:b/>
        </w:rPr>
        <w:t>E. 7.2.2</w:t>
      </w:r>
    </w:p>
    <w:p>
      <w:r>
        <w:t>Soweit sich der Beschwerdeführer auf seinen Gesundheitszustand beruft, könnte die Bestimmung von Art. 3 EMRK – soweit das Verbot der unmenschlichen oder erniedrigenden Behandlung betreffend – der Zuläs- sigkeit des Wegweisungsvollzugs entgegenstehen. Allerdings kann eine zwangsweise Wegweisung von Personen mit gesundheitlichen Problemen nur ganz ausnahmsweise einen Verstoss gegen Art. 3 EMRK darstellen, wie von der Vorinstanz zutreffend aufgezeigt (vgl. Verfügung S. 4 f.). Der von seiner Familie unterstützte Beschwerdeführer leidet seit mehreren Jahren namentlich an einer (…), welche in Georgien stets ärztlich behan- delt worden sei, nicht aber habe geheilt werden können. Anhaltspunkte da- für, dass eine Therapie nicht auch künftig zur Verfügung stehen sollte, lie- gen nicht vor. Auch hat er nicht geltend gemacht, seine (…) Erkrankung</w:t>
      </w:r>
    </w:p>
    <w:p>
      <w:r>
        <w:t>E-4237/2022 Seite 8 habe sich trotz der Behandlungen in Georgien drastisch verschlechtert. Demnach ist nicht davon auszugehen, dass der Beschwerdeführer bei ei- ner Rückkehr in Gefahr geraten würde, einer ernsten, raschen und unwie- derbringlichen Verschlechterung des Gesundheitszustandes ausgesetzt zu werden. Daran vermag der Umstand, dass er seit der Ankunft in der Schweiz wegen (…) mehrfach (…) behandelt worden ist, nichts zu ändern. Die Vorinstanz hat zutreffend darauf hingewiesen, dass eine (…) einem Wegweisungsvollzug nicht grundsätzlich entgegensteht, dieser Umstand jedoch bei der Ausgestaltung der Vollzugsmodalitäten durch die damit be- auftragten kantonalen Behörden gebührend zu berücksichtigen wäre (vgl. auch u.a. Urteil des BVGer E-2332/2022 vom 1. Juni 2022 E. […]). Der Gesundheitszustand des Beschwerdeführers vermag eine Unzulässigkeit des Wegweisungsvollzugs – in Übereinstimmung mit der Einschätzung der Vorinstanz – mithin nicht zu rechtfertigen.</w:t>
      </w:r>
    </w:p>
    <w:p>
      <w:r>
        <w:rPr>
          <w:b/>
        </w:rPr>
        <w:t>E. 7.2.3</w:t>
      </w:r>
    </w:p>
    <w:p>
      <w:r>
        <w:t>Auch die allgemeine Menschenrechtssituation in Georgien lässt den Wegweisungsvollzug zum heutigen Zeitpunkt nicht als unzulässig erschei- nen.</w:t>
      </w:r>
    </w:p>
    <w:p>
      <w:r>
        <w:rPr>
          <w:b/>
        </w:rPr>
        <w:t>E. 7.2.4</w:t>
      </w:r>
    </w:p>
    <w:p>
      <w:r>
        <w:t>Der Vollzug der Wegweisung erweist sich somit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Georgien gilt als verfolgungssicherer Heimat- oder Herkunftsstaat im Sinne von Art. 6a Abs. 2 Bst. a AsylG. Dies bedeutet, dass eine Rückkehr von abgewiesenen Asylsuchenden nach Georgien in der Regel als zumut- bar gilt (Art. 83 Abs. 5 AIG). Der Beschwerdeführer vermag die gesetzliche Vermutung mit seinen Vorbringen im vorinstanzlichen Verfahren und den Ausführungen in der Beschwerdeschrift nicht umzustossen. Zur Vermei- dung von Wiederholungen kann auf die zutreffenden und ausführlichen Er- wägungen in der angefochtenen Verfügung verwiesen werden (vgl. S. 6 f.). Ergänzend ist darauf hinzuweisen, dass der Beschwerdeführer gemein- sam mit seiner Mutter, in deren Beschwerdeverfahren zeitgleich ein Ent- scheid ergeht, in die Heimat zurückkehren kann, wo sich sein Vater und seine Schwester aufhalten (SEM-Akte A16 F11–13). Damit verfügt er über</w:t>
      </w:r>
    </w:p>
    <w:p>
      <w:r>
        <w:t>E-4237/2022 Seite 9 ein tragfähiges familiäres Beziehungsnetz und eine gesicherte Wohnsitua- tion in Georgien. Es ist anzunehmen, dass er auch künftig auf die Unter- stützung seiner Familienangehörigen zurückgreifen kann.</w:t>
      </w:r>
    </w:p>
    <w:p>
      <w:r>
        <w:rPr>
          <w:b/>
        </w:rPr>
        <w:t>E. 7.3.2</w:t>
      </w:r>
    </w:p>
    <w:p>
      <w:r>
        <w:t>Zur gesundheitlichen Situation ist festzuhalten, dass Gründe medizi- nischer Natur den Vollzug im Allgemeinen nicht als unzumutbar erscheinen lassen, es sei denn, die notwendige medizinische Behandlung sei im Hei- matland nicht erhältlich. Entsprechen die Behandlungsmöglichkeiten im Heimatland nicht dem medizinischen Standard in der Schweiz, bewirkt dies allein noch nicht die Unzumutbarkeit des Vollzugs. Von einer solchen ist erst dann auszugehen, wenn die ungenügende Möglichkeit der Weiterbe- handlung eine drastische und lebensbedrohende Verschlechterung des Gesundheitszustands nach sich zieht (vgl. BVGE 2011/50 E. 8.3, 2009/2 E. 9.3.2). Nach Kenntnisstand des Gerichts verfügt Georgien über ein funk- tionierendes Gesundheitssystem (vgl. u.a. Urteil des BVGer D-572/2022 vom 12. April 2022 E. 9.1.1 m.w.H.). Wie erwähnt ist davon auszugehen, dass sich der Beschwerdeführer, wie in den letzten (…) Jahren, auch künf- tig in Georgien adäquat behandeln lassen kann, auch wenn die Qualität der verfügbaren Behandlungen und Therapien möglicherweise nicht den schweizerischen Standards entspricht. Er verfügt über eine Krankenversi- cherung und eine Familie, die ihn unterstützt. Ferner sei er auch bereits von gemeinnützigen Organisationen finanziell unterstützt worden (vgl. SEM-Akte A16 F67). Dass die in Georgien vorhandenen Therapieformen nach Einschätzung des Beschwerdeführers bislang unwirksam gewesen seien, bedeutet nicht, dass weitere dortige Behandlungen respektive die Rückkehr eine drastische und lebensgefährdende Beeinträchtigung seines Gesundheitszustands nach sich ziehen könnten. Hinzu kommt, dass der Beschwerdeführer selbst angibt, die von ihm geforderte (…)-Therapie könne ihm nur vielleicht helfen (SEM-Akte A16 F41). Den im vorinstanzli- chen Verfahren eingereichten medizinischen Unterlagen ist zudem zu ent- nehmen, dass der behandelnde (…) eine (…) empfiehlt und keine Indika- tion für die vom Beschwerdeführer geforderte (…)-Therapie sieht (vgl. SEM-Akten A16 F77, A17 S. 8).</w:t>
      </w:r>
    </w:p>
    <w:p>
      <w:r>
        <w:rPr>
          <w:b/>
        </w:rPr>
        <w:t>E. 7.3.3</w:t>
      </w:r>
    </w:p>
    <w:p>
      <w:r>
        <w:t>Insgesamt lassen daher weder die allgemeine Lage in Georgien noch individuelle Gründe auf eine konkrete Gefährdung des Beschwerdeführers im Falle einer Rückkehr schliessen.</w:t>
      </w:r>
    </w:p>
    <w:p>
      <w:r>
        <w:rPr>
          <w:b/>
        </w:rPr>
        <w:t>E. 7.3.4</w:t>
      </w:r>
    </w:p>
    <w:p>
      <w:r>
        <w:t>Nach dem Gesagten erweist sich der Vollzug der Wegweisung als zumutbar.</w:t>
      </w:r>
    </w:p>
    <w:p>
      <w:r>
        <w:t>E-4237/2022 Seite 10</w:t>
      </w:r>
    </w:p>
    <w:p>
      <w:r>
        <w:rPr>
          <w:b/>
        </w:rPr>
        <w:t>E. 7.4</w:t>
      </w:r>
    </w:p>
    <w:p>
      <w:r>
        <w:t>Schliesslich verfügt der Beschwerdeführer über gültige Reisepapiere,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und auch sonst nicht zu beanstanden ist (Art. 49 VwVG). Die Beschwerde ist abzuweisen. 9. 9.1 Das Gesuch um Gewährung der unentgeltlichen Rechtspflege ist ab- zuweisen, da die Rechtsbegehren als aussichtslos zu bezeichnen waren (Art. 65 Abs. 1 VwVG). 9.2 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E-4237/2022 Seite 11</w:t>
      </w:r>
    </w:p>
    <w:p>
      <w:r>
        <w:rPr>
          <w:b/>
        </w:rPr>
        <w:t>E. 8</w:t>
      </w:r>
    </w:p>
    <w:p>
      <w:r>
        <w:t>Aus diesen Erwägungen ergibt sich, dass die angefochtene Verfügung Bundesrecht nicht verletzt und auch sonst nicht zu beanstanden ist (Art. 49 VwVG). Die Beschwerde ist abzuweisen.</w:t>
      </w:r>
    </w:p>
    <w:p>
      <w:r>
        <w:rPr>
          <w:b/>
        </w:rPr>
        <w:t>E. 9.1</w:t>
      </w:r>
    </w:p>
    <w:p>
      <w:r>
        <w:t>Das Gesuch um Gewährung der unentgeltlichen Rechtspflege ist abzuweisen, da die Rechtsbegehren als aussichtslos zu bezeichnen waren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