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E-4233/2018 vom 30. Juli 2018</w:t>
      </w:r>
    </w:p>
    <w:p>
      <w:r>
        <w:t>Bundesverwaltungsgericht, 2018-07-30, DE</w:t>
      </w:r>
    </w:p>
    <w:p>
      <w:r>
        <w:rPr>
          <w:b/>
        </w:rPr>
        <w:t xml:space="preserve">Quelle: </w:t>
      </w:r>
      <w:r>
        <w:t>https://mcp.opencaselaw.ch/entscheid/bvger_E-4233_2018</w:t>
      </w:r>
    </w:p>
    <w:p>
      <w:r>
        <w:t>FR: TAF E-4233/2018 du 30 juillet 2018</w:t>
      </w:r>
    </w:p>
    <w:p>
      <w:r>
        <w:t>IT: TAF E-4233/2018 del 30 luglio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 Auf die Beschwerde ist - unter Vorbehalt nachstehender Erwägungen -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Das vorliegende Verfahren wird mit demjenigen des Bruders und seiner Ehefrau (E-[...]) koordiniert behandelt.</w:t>
      </w:r>
    </w:p>
    <w:p>
      <w:r>
        <w:rPr>
          <w:b/>
        </w:rPr>
        <w:t>E. 2</w:t>
      </w:r>
    </w:p>
    <w:p>
      <w:r>
        <w:t>Über offensichtlich begründete oder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Bei Beschwerden gegen Nichteintretensentscheide, mit denen es das SEM ablehnt, ein Asylgesuch auf seine Begründetheit hin zu überprüfen, ist die Beurteilungskompetenz des Bundesverwaltungsgericht grundsätzlich auf die Frage beschränkt, ob das SEM zu Recht auf das Gesuch nicht eingetreten ist (vgl. BVGE 2017 VI/5 E. 3.1 und 2012/4 E. 2.2, je m.w.H.). Die Beschwerdeinstanz - sofern sie den Nichteintretensentscheid als unrechtmässig erachtet - enthält sich demgemäss einer selbstständigen materiellen Prüfung, hebt die angefochtene Verfügung auf und weist die Sache zu neuer Entscheidung an die Vorinstanz zurück (vgl. BVGE 2014/39 E. 3 m.w.H.). Auf den Antrag, es sei dem Beschwerdeführer nach Aufhebung der Verfügung Asyl zu gewähren oder ihn mindestens als Flüchtling anzuerkennen, ist folglich nicht einzutreten.</w:t>
      </w:r>
    </w:p>
    <w:p>
      <w:r>
        <w:rPr>
          <w:b/>
        </w:rPr>
        <w:t>E. 4.1</w:t>
      </w:r>
    </w:p>
    <w:p>
      <w:r>
        <w:t>Gemäss Art. 31a Abs. 1 Bst. a AsylG tritt das SEM in der Regel auf ein Asylgesuch nicht ein, wenn der Asylsuchende in einen sicheren Drittstaat nach Art. 6a Abs. 2 Bst. b AsylG zurückkehren kann, in welchem er sich vorher aufgehalten hat.</w:t>
      </w:r>
    </w:p>
    <w:p>
      <w:r>
        <w:rPr>
          <w:b/>
        </w:rPr>
        <w:t>E. 4.2</w:t>
      </w:r>
    </w:p>
    <w:p>
      <w:r>
        <w:t>Den Akten ist zu entnehmen, dass Griechenland den Beschwerdeführer am (...) 2017 als Flüchtling aufnahm. Bei Griechenland handelt es sich gemäss dem Beschluss des Bundesrates vom 14. Dezember 2007 (in Kraft seit dem 1. Januar 2008) um einen verfolgungssicheren Drittstaat im Sinne von Art. 6a Abs. 2 Bst. b AsylG und die griechischen Behörden stimmten einer Rückübernahme des Beschwerdeführers am 8. Mai 2018 ausdrücklich zu.</w:t>
      </w:r>
    </w:p>
    <w:p>
      <w:r>
        <w:rPr>
          <w:b/>
        </w:rPr>
        <w:t>E. 4.3</w:t>
      </w:r>
    </w:p>
    <w:p>
      <w:r>
        <w:t>Dies wird vom Beschwerdeführer in der Beschwerde denn auch nicht bestritten. Gestützt auf diese Erwägungen sind die Voraussetzungen zum Erlass eines Nichteintretensentscheides in Anwendung von Art. 31a Abs. 1 Bst. a AsylG gegeben.</w:t>
      </w:r>
    </w:p>
    <w:p>
      <w:r>
        <w:rPr>
          <w:b/>
        </w:rPr>
        <w:t>E. 5</w:t>
      </w:r>
    </w:p>
    <w:p>
      <w:r>
        <w:t>Die Ablehnung eines Asylgesuchs oder das Nichteintreten auf ein Asylgesuch hat in der Regel die Wegweisung aus der Schweiz zur Folge (Art. 44 AsylG), dabei wird der Grundsatz der Einheit der Familie berücksichtigt. Da der Kanton keine Aufenthaltsbewilligung erteilt hat und kein Anspruch auf Erteilung einer solchen besteht (vgl. BVGE 2011/24 E. 10.1 m.w.H.), steht die verfügte Wegweisung im Einklang mit den gesetzlichen Bestimmungen. Sie wurde demnach vom SEM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AuG [SR 142.20]). Vorliegend ist der Vollzug der Wegweisung in Bezug auf Griechenland zu prüfen. Beim Geltendmachen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der Wegweisung ist nach Art. 83 Abs. 3 AuG nicht zulässig, wenn völkerrechtliche Verpflichtungen der Schweiz einer Weiterreise in den Heimat-, Herkunfts- oder einen Drittstaat entgegenstehen.</w:t>
      </w:r>
    </w:p>
    <w:p>
      <w:r>
        <w:rPr>
          <w:b/>
        </w:rPr>
        <w:t>E. 6.2.1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von Art. 3 EMRK darf niemand der Folter oder unmenschlicher oder erniedrigender Strafe oder Behandlung unterworfen werden.</w:t>
      </w:r>
    </w:p>
    <w:p>
      <w:r>
        <w:rPr>
          <w:b/>
        </w:rPr>
        <w:t>E. 6.2.2</w:t>
      </w:r>
    </w:p>
    <w:p>
      <w:r>
        <w:t>Angesichts der Vermutung, wonach Griechenland seine völkerrechtlichen Bestimmungen einhält, obliegt es dem Beschwerdeführer, diese Vermutung umzustossen. Dabei hat er ernsthafte Anhaltspunkte vorzubringen, dass die griechischen Behörden im konkreten Fall das Völkerrecht verletzen und ihm nicht den notwendigen Schutz gewähren oder ihn unter menschenunwürdigen Lebensumständen aussetzen würden (vgl. Urteil des BVGer D-1047/2016 vom 2. März 2016 E. 7.4).</w:t>
      </w:r>
    </w:p>
    <w:p>
      <w:r>
        <w:rPr>
          <w:b/>
        </w:rPr>
        <w:t>E. 6.2.3</w:t>
      </w:r>
    </w:p>
    <w:p>
      <w:r>
        <w:t>Zunächst ist festzuhalten, dass der Beschwerdeführer als anerkannter Flüchtling auch über eine Aufenthaltsbewilligung verfügt und daher keine Hinweise ersichtlich sind, dass Griechenland ihm keinen effektiven Schutz vor Rückschiebung in seinen Heimatstaat zukommen liesse (vgl. auch Art. 21 der Qualifikations-Richtlinie). Sodann stehen dem Beschwerdeführer als anerkannter Flüchtling in Griechenland alle Rechte aus der Flüchtlingskonvention zu. Dazu gehört die Gleichbehandlung mit griechischen Bürgern beziehungsweise anderen Ausländern, beispielsweise in Bezug auf den Zugang zu Gerichten, die Erwerbstätigkeit, die Fürsorge und die soziale Sicherheit (Art. 16 ff. FK, vgl. auch Art. 20 ff. der Qualifikations-Richtlinie). Es liegen keine erhärteten Hinweise vor, wonach sich Griechenland als Signatarstaat dieser Abkommen nicht an seine entsprechenden völkerrechtlichen Verpflichtungen halten würde. Der Beschwerdeführer macht zwar geltend, er habe in Griechenland keine Unterkunft erhalten, in einem Zelt unter einer Brücke hausen müssen, keine Sozialleistungen bekommen und sei nicht in den Genuss von medizinischen Leistungen gekommen. Doch sind diese Aussagen zu wenig substanziell und konkret, um die erwähnte Vermutung umzustossen. Um gegen solche Missstände vorzugehen, kann er sich an die griechischen Behörden oder Gerichte wenden. Zusammenfassend ist der Vollzug der Wegweisung nach Griechenland vorliegend unter Beachtung der massgeblichen völker- und landesrechtlichen Bestimmungen zulässig.</w:t>
      </w:r>
    </w:p>
    <w:p>
      <w:r>
        <w:rPr>
          <w:b/>
        </w:rPr>
        <w:t>E. 6.3</w:t>
      </w:r>
    </w:p>
    <w:p>
      <w:r>
        <w:t>Der Vollzug der Wegweisung kann gemäss Art. 83 Abs. 4 AuG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In der Beschwerde wurde insbesondere vorgebracht, dass die Eltern des Beschwerdeführers mutmasslich Griechenland verlassen hätten und dass die Lebensbedingungen in diesem Land für anerkannte Flüchtlinge unmenschlich seien.</w:t>
      </w:r>
    </w:p>
    <w:p>
      <w:r>
        <w:rPr>
          <w:b/>
        </w:rPr>
        <w:t>E. 6.3.2</w:t>
      </w:r>
    </w:p>
    <w:p>
      <w:r>
        <w:t>Zwar sind die allgemeinen Lebensbedingungen insbesondere aufgrund der herrschenden Wirtschaftskrise in Griechenland schwierig. Das SEM wies jedoch zutreffend auf die Qualifikations-Richtlinie hin, welche vorsieht, dass Personen, denen internationaler Schutz zuerkannt worden ist, in dem Mitgliedstaat, der diesen Schutz gewährt hat, die notwendige Sozialhilfe dieses Mitgliedstaats sowie Wohnraum erhalten. Der Beschwerdeführer ist daher gehalten, ihm zustehende Unterstützungsleistungen direkt bei den zuständigen - griechischen - Behörden einzufordern oder sich an eine der karitativen Organisationen, welche sich um Drittstaatsangehörige kümmern, zu wenden und diese Hilfe - falls notwendig - auf dem Rechtsweg einzufordern.</w:t>
      </w:r>
    </w:p>
    <w:p>
      <w:r>
        <w:rPr>
          <w:b/>
        </w:rPr>
        <w:t>E. 6.3.3</w:t>
      </w:r>
    </w:p>
    <w:p>
      <w:r>
        <w:t>Hinsichtlich der Kriterien des Kindeswohls nach Art. 3 KRK (Kinderrechtskonvention, SR 0.107), welche im Rahmen einer gesamtheitlichen Betrachtung zu beurteilen sind (vgl. BVGE 2015/30 E. 7.2), gilt festzuhalten, dass der fast erwachsene Beschwerdeführer nur einige Monate in der Schweiz verbracht hat. Ausserdem wird die Beschwerde seiner aktuellen Bezugspersonen, der erwachsene Bruder und seine Ehefrau, mit heutigem Datum ebenfalls abgewiesen, so dass - wie das SEM bereits betont hat - der Vollzug der Wegweisungen der betroffenen Personen zu koordinieren ist. Es kann davon ausgegangen werden, dass der Bruder seine Verantwortung ihm gegenüber übernehmen wird. Damit ist auch sichergestellt, dass der minderjährige Beschwerdeführer im Rückkehrstaat über ein Familienmitglied verfügt, welches seinen Schutz gewährleistet (vgl. BVGE 2015/30 E. 7.3). Trotzdem werden die mit dem Vollzug der Wegweisung beauftragten Behörden angewiesen, die griechischen Behörden vorgängig in geeigneter Weise über die spezifischen familiären Umstände zu informieren.</w:t>
      </w:r>
    </w:p>
    <w:p>
      <w:r>
        <w:rPr>
          <w:b/>
        </w:rPr>
        <w:t>E. 6.3.4</w:t>
      </w:r>
    </w:p>
    <w:p>
      <w:r>
        <w:t>Der Vollzug der Wegweisung des Beschwerdeführers nach Griechenland erweist sich damit auch als zumutbar.</w:t>
      </w:r>
    </w:p>
    <w:p>
      <w:r>
        <w:rPr>
          <w:b/>
        </w:rPr>
        <w:t>E. 6.4</w:t>
      </w:r>
    </w:p>
    <w:p>
      <w:r>
        <w:t>Da die griechischen Behörden einer Rückübernahme des Beschwerdeführers ausdrücklich zustimmten, ist der Vollzug der Wegweisung auch möglich (Art. 83 Abs. 2 AuG).</w:t>
      </w:r>
    </w:p>
    <w:p>
      <w:r>
        <w:rPr>
          <w:b/>
        </w:rPr>
        <w:t>E. 7</w:t>
      </w:r>
    </w:p>
    <w:p>
      <w:r>
        <w:t>Aus den Erwägungen ergibt sich, dass die angefochtene Verfügung Bundesrecht nicht verletzt und auch sonst nicht zu beanstanden ist (Art. 106 Abs. 1 AsylG), weshalb die Beschwerde abzuweisen ist.</w:t>
      </w:r>
    </w:p>
    <w:p>
      <w:r>
        <w:rPr>
          <w:b/>
        </w:rPr>
        <w:t>E. 8</w:t>
      </w:r>
    </w:p>
    <w:p>
      <w:r>
        <w:t>Nach dem Gesagten ist das mit der Beschwerde gestellte Gesuch um Gewährung der unentgeltlichen Rechtspflege abzuweisen, da die Begehren - wie sich aus den vorstehenden Erwägungen ergibt - als aussichtslos zu bezeichnen waren, weshalb die Voraussetzungen von Art. 65 Abs. 1 VwVG unabhängig von einer allfälligen Bedürftigkeit des Beschwerdeführers nicht erfüllt sind. Die Verfahrenskosten können einer Partei, der keine unentgeltliche Rechtspflege im Sinne von Art. 65 Abs. 1 VwVG gewährt wurde, ausnahmsweise ganz oder teilweise erlassen werden. Gestützt auf Art. 6 Bst. b VGKE (Reglement vom 21. Februar 2008 über die Kosten und Entschädigungen vor dem Bundesverwaltungsgericht [SR 173.320.2]) ist vorliegend davon auszugehen, dass die unterliegende Partei - ein Minderjähriger - sich in einer finanziellen Notlage befindet (vgl. BVGE 2007/41 E. 9.2 m.w.H.), weshalb eine Kostenauferlegung als unverhältnismässig erscheint. Mit dem Entscheid in der Hauptsache ist der Antrag, es sei auf die Erhebung eines Kostenvorschusses zu verzichten,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