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E-4192/2025 vom 9. Juli 2025</w:t>
      </w:r>
    </w:p>
    <w:p>
      <w:r>
        <w:t>Bundesverwaltungsgericht, 2025-07-09, FR</w:t>
      </w:r>
    </w:p>
    <w:p>
      <w:r>
        <w:rPr>
          <w:b/>
        </w:rPr>
        <w:t xml:space="preserve">Quelle: </w:t>
      </w:r>
      <w:r>
        <w:t>https://mcp.opencaselaw.ch/entscheid/bvger_E-4192_2025</w:t>
      </w:r>
    </w:p>
    <w:p>
      <w:r>
        <w:t>FR: TAF E-4192/2025 du 9 juillet 2025</w:t>
      </w:r>
    </w:p>
    <w:p>
      <w:r>
        <w:t>IT: TAF E-4192/2025 del 9 luglio 2025</w:t>
      </w:r>
    </w:p>
    <w:p>
      <w:pPr>
        <w:pStyle w:val="Heading2"/>
      </w:pPr>
      <w:r>
        <w:t>Regeste</w:t>
      </w:r>
    </w:p>
    <w:p>
      <w:r>
        <w:t>Asile et renvoi</w:t>
      </w:r>
    </w:p>
    <w:p>
      <w:pPr>
        <w:pStyle w:val="Heading2"/>
      </w:pPr>
      <w:r>
        <w:t>Erwägungen</w:t>
      </w:r>
    </w:p>
    <w:p>
      <w:r>
        <w:rPr>
          <w:b/>
        </w:rPr>
        <w:t>E. 1</w:t>
      </w:r>
    </w:p>
    <w:p>
      <w:r>
        <w:t>E-4192/2025 Page 6</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et le sérieux de ses motifs.</w:t>
      </w:r>
    </w:p>
    <w:p>
      <w:r>
        <w:rPr>
          <w:b/>
        </w:rPr>
        <w:t>E. 3.2</w:t>
      </w:r>
    </w:p>
    <w:p>
      <w:r>
        <w:t>En effet, il aurait participé aux activités du HDP, mais sans en être membre, et n’y aurait assuré aucune fonction particulière, fréquentant le</w:t>
      </w:r>
    </w:p>
    <w:p>
      <w:r>
        <w:t>E-4192/2025 Page 7 siège du parti et prenant occasionnellement part aux manifestations (cf. procès-verbal [p-v] de l’audition du 2 mars 2023, question 50 [p. 7 et 8] ; p-v de l’audition du 16 janvier 2024, questions 10 à 13, 17 et 18, 44 à 46). Il aurait été plusieurs fois interrogé par la police, qui aurait aussi questionné ses proches, et parfois été retenu pour de courtes périodes ; cependant, aucun de ces épisodes ne l’aurait particulièrement marqué (cf. p-v de l’audition du 16 janvier 2024, questions 34 à 37). Peu avant son départ, il aurait été deux fois interrogé à E._______ par la gendarmerie au sujet d’un camarade recherché, avant d’être laissé libre de partir. Le recourant a en outre avancé que l’enquête ouverte contre lui pouvait être liée aux photographies trouvées sur son téléphone, saisi par les gendarmes, restant cependant dans le doute à ce sujet (cf. p-v de l’audition du 16 janvier 2024, questions 51, 62, 65 et 72). Sur le conseil du maire de son quartier, avec lequel il aurait eu un bref échange non compromettant, il serait également entré en contact avec un policier de F._______ pour se renseigner sur la procédure en cours, sans craindre que cette démarche ne lui attire de nouvelles difficultés. En outre, contrairement à ce qu’il affirme dans son recours (cf. acte de recours p. 13), il n’a jamais produit d’extraits de messages qu’il aurait déposés sur les réseaux sociaux. Dans ce contexte, faute d’éléments probants, rien ne permet de retenir que l’intéressé court un risque concret de persécution en cas de retour, étant rappelé que la simple appartenance au HDP – et celui-là n’en étant pas même membre – ne suffit pas à exposer tous les membres du parti, très nombreux, à un tel risque (cf. notamment arrêt du Tribunal E-4747/2023 du</w:t>
      </w:r>
    </w:p>
    <w:p>
      <w:r>
        <w:rPr>
          <w:b/>
        </w:rPr>
        <w:t>E. 3.3</w:t>
      </w:r>
    </w:p>
    <w:p>
      <w:r>
        <w:t>S’agissant de l’enquête ouverte contre le recourant pour propagande en faveur d’une organisation terroriste, le Tribunal a rendu un arrêt de référence (E-4103/2024 du 8 novembre 2024) aux termes duquel cette infraction ne peut entraîner la reconnaissance de la qualité de réfugié : 1) que si une procédure pénale a été ouverte par le tribunal compétent ou qu’il est hautement vraisemblable que tel soit le cas dans un futur proche, 2) qu’un jugement a été rendu, le cas échéant confirmé après recours ou qu’une telle possibilité est hautement vraisemblable, 3) que le jugement a été prononcé ou est vraisemblablement appelé à l’être sur la base de motifs pertinents au sens de l’art. 3 LAsi et, enfin, 4) que la sanction éventuellement prononcée est à ce point grave qu’elle constitue une mesure de persécution (cf. consid. 8).</w:t>
      </w:r>
    </w:p>
    <w:p>
      <w:r>
        <w:t>E-4192/2025 Page 8 Les enquêtes ouvertes depuis 2014 pour propagande en faveur d’une organisation terroriste ne se sont conclues par une condamnation que dans de rares cas ; en outre, il est désormais courant que le prononcé du jugement soit ajourné en application d’une procédure spéciale entrée en vigueur en juin 2024, dite de report de prononcé du jugement (« Hükmün Açiklanmasinin Geri Birakilmasi » [HAGB] ; cf. E-4103/2024 précité consid. 8.3 à 8.5). Confirmant une jurisprudence antérieure, l’arrêt de référence retient par ailleurs que les personnes jugées pour la première fois, sans activités militantes antérieures significatives ou profil politique marqué, ne font pas l’objet de condamnations importantes, le sursis étant appliqué dans la plupart des cas (cf. idem, consid. 8.7, spéc. 8.7.4 et réf. cit.), ce qui implique que la peine prononcée ne dépasse pas deux ans (art. 51 du code de procédure pénale turc [CMK]) ; enfin, la suspension du prononcé du jugement marque couramment, en pratique, la fin de la procédure. En l’espèce, les motifs précis de la procédure ouverte sont inconnus ; en effet, l’intéressé n’a jamais fait référence à des messages publiés sur les réseaux sociaux ou produit leur copie, contrairement à ce qu’il affirme dans son recours (cf. p. 13). L’argumentation de ce dernier, qui se limite à contester l’appréciation du SEM, n’apporte d’ailleurs aucun élément inédit. En outre, le recourant n’a aucun antécédent judiciaire et son engagement politique, comme constaté, était de peu d’ampleur. Aucune procédure pénale n’apparaît avoir été engagée, l’enquête étant encore en cours ; de plus, le recourant fait l’objet d’un mandat d’amener prioritairement pour être entendu, ainsi que l’indique la mention portée sous la rubrique « raison de l’interpellation (yakalama sehebi) ». Par ailleurs, il apparaît que la crainte de l’intéressé de rencontrer des difficultés lors de son service militaire – indépendamment de la pertinence de ce motif – demeure en l’état hypothétique.</w:t>
      </w:r>
    </w:p>
    <w:p>
      <w:r>
        <w:rPr>
          <w:b/>
        </w:rPr>
        <w:t>E. 3.4</w:t>
      </w:r>
    </w:p>
    <w:p>
      <w:r>
        <w:t>Enfin, la population kurde se trouve certes exposée à diverses discriminations du fait de l’Etat ou de la population de souche turque. Ces problèmes n'atteignent cependant pas, en général, l'intensité requise par l'art. 3 LAsi – comme c’est le cas ici –, le Tribunal n'ayant du reste pas retenu l’existence d’une persécution collective contre les Kurdes en Turquie (cf. arrêt du Tribunal E-3888/2023 du 16 août 2023 consid. 4.1.4 et réf. cit.). Il en va de même des Alévis (cf. arrêt D-4320/2023 du 20 février 2024 p. 6 et réf. cit.).</w:t>
      </w:r>
    </w:p>
    <w:p>
      <w:r>
        <w:t>E-4192/2025 Page 9</w:t>
      </w:r>
    </w:p>
    <w:p>
      <w:r>
        <w:rPr>
          <w:b/>
        </w:rPr>
        <w:t>E. 3.5</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5.2.2</w:t>
      </w:r>
    </w:p>
    <w:p>
      <w:r>
        <w:t>L'exécution du renvoi ne contrevient pas au principe de non- refoulement de l'art. 5 LAsi. Comme exposé précédemment, le recourant</w:t>
      </w:r>
    </w:p>
    <w:p>
      <w:r>
        <w:t>E-4192/2025 Page 10 n'a pas rendu vraisemblable qu'en cas de retour dans son pays d'origine, il serait exposé à de sérieux préjudices au sens de l'art. 3 LAsi.</w:t>
      </w:r>
    </w:p>
    <w:p>
      <w:r>
        <w:rPr>
          <w:b/>
        </w:rPr>
        <w:t>E. 5.2.3</w:t>
      </w:r>
    </w:p>
    <w:p>
      <w:r>
        <w:t>En outre, pour les raisons examinées, l’intéressé n’a pas établi la haute probabilité d’un risque de traitements contraires aux engagements internationaux souscrits par la Suisse ;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E-4308/2022 du 11 juin 2025 consid. 7.2 et réf. cit.).</w:t>
      </w:r>
    </w:p>
    <w:p>
      <w:r>
        <w:rPr>
          <w:b/>
        </w:rPr>
        <w:t>E. 5.3.3</w:t>
      </w:r>
    </w:p>
    <w:p>
      <w:r>
        <w:t>Le recourant est originaire de la province de F._______, qui fait partie des onze provinces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11.3). L’intéressé peut toutefois retourner à F._______, où résident toujours ses parents et ses quatre sœurs (cf. p-v de l’audition du 2 mars 2023, questions 21 à 31 ; p-v de l’audition du 16 janvier 2024, questions 5 à 8) ; jeune et</w:t>
      </w:r>
    </w:p>
    <w:p>
      <w:r>
        <w:t>E-4192/2025 Page 11 sans charge de famille, il n’a pas de problèmes de santé, a accompli une formation universitaire et dispose d’une expérience professionnelle.</w:t>
      </w:r>
    </w:p>
    <w:p>
      <w:r>
        <w:rPr>
          <w:b/>
        </w:rPr>
        <w:t>E. 5.3.4</w:t>
      </w:r>
    </w:p>
    <w:p>
      <w:r>
        <w:t>Pour ces motifs, cette mesure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Dans ces conditions, la décision attaquée ne viole pas le droit fédéral, a établi de manière exacte et complète l'état de fait pertinent (art. 106 al. 1 LAsi) et, dans la mesure où ce grief peut être examiné (art. 49 PA ; cf. ATAF 2014/26 consid. 5), n'est pas inopportune. 7. S'avérant manifestement infondé, le recours est rejeté dans une procédure à juge unique, avec l'approbation d'un second juge (art. 111 let. e LAsi) ; il est dès lors renoncé à un échange d'écritures, le présent arrêt n'étant motivé que sommairement (art. 111a al. 1 et 2 LAsi). 8. Dans la mesure où les conclusions du recours étaient d'emblée vouées à l'échec, la requête d'assistance judiciaire totale doit être rejetée (art. 102m al. 1 LAsi en lien avec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E-4192/2025 Page 12</w:t>
      </w:r>
    </w:p>
    <w:p>
      <w:r>
        <w:rPr>
          <w:b/>
        </w:rPr>
        <w:t>E. 6</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7</w:t>
      </w:r>
    </w:p>
    <w:p>
      <w:r>
        <w:t>S'avérant manifestement infondé, le recours est rejeté dans une procédure à juge unique, avec l'approbation d'un second juge (art. 111 let. e LAsi) ;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totale doit être rejetée (art. 102m al. 1 LAsi en lien avec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