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E-4179/2012 vom 15. August 2012</w:t>
      </w:r>
    </w:p>
    <w:p>
      <w:r>
        <w:t>Bundesverwaltungsgericht, 2012-08-15, DE</w:t>
      </w:r>
    </w:p>
    <w:p>
      <w:r>
        <w:rPr>
          <w:b/>
        </w:rPr>
        <w:t xml:space="preserve">Quelle: </w:t>
      </w:r>
      <w:r>
        <w:t>https://mcp.opencaselaw.ch/entscheid/bvger_E-4179_2012</w:t>
      </w:r>
    </w:p>
    <w:p>
      <w:r>
        <w:t>FR: TAF E-4179/2012 du 15 août 2012</w:t>
      </w:r>
    </w:p>
    <w:p>
      <w:r>
        <w:t>IT: TAF E-4179/2012 del 15 agosto 2012</w:t>
      </w:r>
    </w:p>
    <w:p>
      <w:pPr>
        <w:pStyle w:val="Heading2"/>
      </w:pPr>
      <w:r>
        <w:t>Regeste</w:t>
      </w:r>
    </w:p>
    <w:p>
      <w:r>
        <w:t>Nichteintreten auf Asylgesuch (Verletzung Mitwirkungspflicht)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2.3</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w:t>
      </w:r>
    </w:p>
    <w:p>
      <w:r>
        <w:rPr>
          <w:b/>
        </w:rPr>
        <w:t>E. 3.1</w:t>
      </w:r>
    </w:p>
    <w:p>
      <w:r>
        <w:t>Gemäss Art. 32 Abs. 2 lit.c AsylG wird auf ein Asylgesuch nicht eingetreten, wenn die asylsuchende Person ihre Mitwirkungspflicht schuldhaft grob verletzt.</w:t>
      </w:r>
    </w:p>
    <w:p>
      <w:r>
        <w:rPr>
          <w:b/>
        </w:rPr>
        <w:t>E. 3.2</w:t>
      </w:r>
    </w:p>
    <w:p>
      <w:r>
        <w:t>Der Beschwerdeführer bringt vor, er verstehe kein Deutsch und habe erst vor ein paar Tagen einen Armenier kennengelernt, der gut Deutsch spreche und ihm den Nichteintretensentscheid vom (...) übersetzt habe. Er habe beide Schreiben erhalten und sich auch am 10. Juli 2012 mit dem Ticket nach Bern begeben, sei aber dort umhergeirrt und habe sich nicht getraut, jemanden anzusprechen.</w:t>
      </w:r>
    </w:p>
    <w:p>
      <w:r>
        <w:rPr>
          <w:b/>
        </w:rPr>
        <w:t>E. 3.3</w:t>
      </w:r>
    </w:p>
    <w:p>
      <w:r>
        <w:t>In Übereinstimmung mit den vorinstanzlichen Erwägungen ist festzustellen, dass der Beschwerdeführer seine Mitwirkungspflicht grob verletzt hat. Er ist der Bundesanhörung, trotz der ihm ordentlich zugestellten Einladung, unentschuldigt ferngeblieben. Weiter hat er auf die schriftliche Gehörsgewährung zum beabsichtigten Erlass eines Nichteintretensentscheids nicht reagiert. Die von ihm in der Beschwerdeschrift aufgeführten Erklärungen vermögen sein Verhalten nicht zu entschuldigen, zumal anhand der Akten nicht davon auszugehen ist, dass er noch minderjährig ist. Dafür spricht einerseits das Ergebnis der Knochenanalyse vom (...), wonach der Beschwerdeführer ein Skelettalter von mindestens 19 Jahren aufweist (bei einer Abweichungsmöglichkeit von über zwei Jahre). Andererseits hat der Beschwerdeführer keine Ausweispapiere abgegeben und zu seinem Geburtsdatum unterschiedliche Angaben gemacht. Konfrontiert mit den Beweismitteln, antwortete er "Sie haben mehr Beweise als ich", "wie alt bin ich jetzt?" und akzeptierte den Verzicht auf das zur Seite Stellen einer Vertrauensperson (vgl. Akte A40, S. 3). Überdies spricht nicht für sein Interesse an der Fortsetzung des Asylverfahrens, dass der Beschwerdeführer insgesamt sechs Mal vom Empfangs- und Verfahrenszentrum verschwunden ist und seit seinem Aufenthalt in der Schweiz bereits zahlreich strafrechtlich in Erscheinung getreten ist. Zusammenfassend ergibt sich, dass der Beschwerdeführer seine Mitwirkungspflicht schuldhaft grob verletzt hat. Die Vorinstanz ist deshalb auf sein Asylgesuch zu Recht nicht eingetreten.</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der Wegweisung ist nach Art. 83 Abs. 3 AuG unzulässig, wenn völkerrechtliche Verpflichtungen der Schweiz einer Weiterreise der Ausländerin in den Heimat-, Herkunfts- oder einen Drittstaat entgegenstehen. Der Beschwerdeführer hat seine Mitwirkungspflicht schuldhaft grob verletzt und damit kein Interesse an der Fortführung des Asylverfahrens bekundet. Deshalb besteht kein Grund zur Annahme allfälliger Hinweise auf die Flüchtlingseigenschaft und das flüchtlingsrechtliche Rückschiebungsverbot von Art. 33 Abs. 1 des Abkommens vom 28. Juli 1951 über die Rechtsstellung der Flüchtlinge (FK, SR 0.142.30) und Art. 5 AsylG wird nicht angewendet.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Aufgrund Desinteresses des Beschwerdeführers an der Fortführung des Asylverfahrens, ist auch nicht davon auszugehen, dass er für den Fall einer Ausschaffung in sein Heimatland dort mit beachtlicher Wahrscheinlichkeit einer nach Art. 3 EMRK oder Art. 1 FoK verbotenen Strafe oder Behandlung ausgesetzt wäre. Der Vollzug der Wegweisung ist somit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Armenien noch individuelle Gründe lassen auf eine konkrete Gefährdung im Falle einer Rückkehr des Beschwerdeführers nach Armenien schliessen. Der Vollzug der Wegweisung ist demnach zumutbar.</w:t>
      </w:r>
    </w:p>
    <w:p>
      <w:r>
        <w:rPr>
          <w:b/>
        </w:rPr>
        <w:t>E. 5.4</w:t>
      </w:r>
    </w:p>
    <w:p>
      <w:r>
        <w:t>Der Vollzug ist schliesslich nach Art. 83 Abs. 2 AuG als möglich zu bezeichnen, weil es dem Beschwerdeführer obliegt, sich bei der zuständigen Vertretung des Heimatstaates die für eine Rückkehr notwendigen Reisedokumente zu beschaffen (vgl. BVGE 2008/34 E. 12 S. 513-515).</w:t>
      </w:r>
    </w:p>
    <w:p>
      <w:r>
        <w:rPr>
          <w:b/>
        </w:rPr>
        <w:t>E. 5.5</w:t>
      </w:r>
    </w:p>
    <w:p>
      <w:r>
        <w:t>Zusammenfassend ist festzuhalten, dass die Vorinstanz den Wegweisungsvollzug zu Recht als zulässig, zumutbar und möglich erachtet.</w:t>
      </w:r>
    </w:p>
    <w:p>
      <w:r>
        <w:rPr>
          <w:b/>
        </w:rPr>
        <w:t>E. 6</w:t>
      </w:r>
    </w:p>
    <w:p>
      <w:r>
        <w:t>Aus diesen Erwägungen ergibt sich, dass die angefochtene Verfügung Bundesrecht nicht verletzt und auch sonst nicht zu beanstanden ist (vgl. Art. 106 Abs. 1 AsylG). Die Beschwerde ist abzuweisen.</w:t>
      </w:r>
    </w:p>
    <w:p>
      <w:r>
        <w:rPr>
          <w:b/>
        </w:rPr>
        <w:t>E. 7</w:t>
      </w:r>
    </w:p>
    <w:p>
      <w:r>
        <w:t>Dem Ersuchen des Beschwerdeführers um Gewährung der unentgeltli-chen Rechtspflege kann nicht entsprochen werden, weil sein Begehren als aussichtslos zu gelten hat (Art. 65 Abs. 1 VwVG). Der Beschwerdeführer hat daher die Kosten des vorliegenden Verfahrens zu tragen (Art. 63 Abs. 1 VwVG), die auf Fr. 600.- festzusetzen sind (Art. 1 - 3 des Reglements vom 21. Februar 2008 über die Kosten und Entschädigungen vor dem Bun-desverwaltungsgericht [VGKE, SR 173.320.2]). Der prozessuale Antrag auf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