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E-4178/2019 vom 26. August 2019</w:t>
      </w:r>
    </w:p>
    <w:p>
      <w:r>
        <w:t>Bundesverwaltungsgericht, 2019-08-26, DE</w:t>
      </w:r>
    </w:p>
    <w:p>
      <w:r>
        <w:rPr>
          <w:b/>
        </w:rPr>
        <w:t xml:space="preserve">Quelle: </w:t>
      </w:r>
      <w:r>
        <w:t>https://mcp.opencaselaw.ch/entscheid/bvger_E-4178_2019</w:t>
      </w:r>
    </w:p>
    <w:p>
      <w:r>
        <w:t>FR: TAF E-4178/2019 du 26 août 2019</w:t>
      </w:r>
    </w:p>
    <w:p>
      <w:r>
        <w:t>IT: TAF E-4178/2019 del 26 agosto 2019</w:t>
      </w:r>
    </w:p>
    <w:p>
      <w:pPr>
        <w:pStyle w:val="Heading2"/>
      </w:pPr>
      <w:r>
        <w:t>Regeste</w:t>
      </w:r>
    </w:p>
    <w:p>
      <w:r>
        <w:t>Flughafenverfahren (Nichteintreten auf Asylgesuch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Beschwerdeführerinnen sind als Verfügungsadressatinnen zur Beschwerdeführung legitimiert (Art. 48 VwVG). Auf die frist- und formgerecht eingereichte Beschwerde ist - unter Vorbehalt der Erwägung 1.2 - einzutreten (Art. 108 Abs. 2 AsylG und Art. 52 Abs. 1 VwVG).</w:t>
      </w:r>
    </w:p>
    <w:p>
      <w:r>
        <w:rPr>
          <w:b/>
        </w:rPr>
        <w:t>E. 1.2</w:t>
      </w:r>
    </w:p>
    <w:p>
      <w:r>
        <w:t>Auf den Antrag, den Beschwerdeführerinnen sei die Einreise und der Aufenthalt in der Schweiz für die Dauer des Verfahrens zu bewilligen, ist nicht einzutreten, da dies nicht Gegenstand der angefochtenen Verfügung ist. Im Übrigen hat das Bundesverwaltungsgericht diesen Antrag bereits mit Urteil E-3762/2019 vom 25. Juli 2019 abgewiesen.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w:t>
      </w:r>
    </w:p>
    <w:p>
      <w:r>
        <w:t>Da der Beschwerde von Gesetzes wegen aufschiebende Wirkung zukommt (Art. 55 Abs. 1 VwVG) und die Vorinstanz diese nicht entzogen hat, ist der Antrag, der Beschwerde sei die aufschiebende Wirkung zu erteilen, abzuweisen.</w:t>
      </w:r>
    </w:p>
    <w:p>
      <w:r>
        <w:rPr>
          <w:b/>
        </w:rPr>
        <w:t>E. 4.1</w:t>
      </w:r>
    </w:p>
    <w:p>
      <w:r>
        <w:t>Bei Beschwerden gegen einen Nichteintretensentscheid ist die Beurteilungskompetenz der Beschwerdeinstanz grundsätzlich auf die Frage beschränkt, ob die Vorinstanz zu Recht auf das Asylgesuch nicht eingetreten ist (vgl. BVGE 2012/4 E. 2.2).</w:t>
      </w:r>
    </w:p>
    <w:p>
      <w:r>
        <w:rPr>
          <w:b/>
        </w:rPr>
        <w:t>E. 4.2</w:t>
      </w:r>
    </w:p>
    <w:p>
      <w:r>
        <w:t>Bezüglich der Frage der Wegweisung und des Wegweisungsvollzugs hat die Vorinstanz eine materielle Prüfung vorgenommen, weshalb dem Bundesverwaltungsgericht diesbezüglich volle Kognition zukommt.</w:t>
      </w:r>
    </w:p>
    <w:p>
      <w:r>
        <w:rPr>
          <w:b/>
        </w:rPr>
        <w:t>E. 5.1</w:t>
      </w:r>
    </w:p>
    <w:p>
      <w:r>
        <w:t>Die Beschwerdeführerin rügt eine Verletzung des rechtlichen Gehörs und des Untersuchungsgrundsatzes, da sie aufgrund ihrer gesundheitlichen Verfassung und der Tatsache, dass sie in Anwesenheit von Personen des anderen Geschlechts befragt worden sei, nicht alles hätte erzählen können. Zudem sei sie nicht zu ihren Lebensumständen in Brasilien befragt worden.</w:t>
      </w:r>
    </w:p>
    <w:p>
      <w:r>
        <w:rPr>
          <w:b/>
        </w:rPr>
        <w:t>E. 5.2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5.4</w:t>
      </w:r>
    </w:p>
    <w:p>
      <w:r>
        <w:t>Aus dem Befragungsprotokoll geht hervor, dass sich die Beschwerdeführerin einlässlich zu ihrer Person und ihren Asylgesuchgründen geäussert hat. Es gibt keinen Hinweis darauf, dass sie sich aufgrund ihrer Gesundheit oder der Tatsache, dass Personen des anderen Geschlechts anwesend waren, nicht alles hätte sagen können. Hingegen ist festzustellen, dass ihre Angaben zu den Aufenthaltsorten nicht den Tatsachen entsprachen. Anfangs führte sie aus, vor ihrer Ausreise aus dem Kongo am 20. Mai 2019 nie im Ausland gewesen zu ein. Auf den Vorhalt hin, dass sie gemäss Abklärungen seit 2016 in Brasilien den Flüchtlingsstatus besitze und sich auch in Spanien aufgehalten habe, gab sie wiederum ausweichende, tatsachenwidrige Antworten. So sagte sie mehrfach, sie habe sich nur für kurze Zeit illegal in Brasilien aufgehalten. Dass die Vorinstanz unter diesen Umständen keine weiteren Fragen zu ihren Lebensumständen in Brasilien gestellt hat, ist nicht zu beanstanden, zumal die Beschwerdeführerin ihre Mitwirkung- und Wahrheitspflicht grob verletzte und die Umstände sowie den Status ihres Aufenthaltes in Brasilien offensichtlich zu verschleiern versuchte. Es liegt somit keine Verletzung des Untersuchungsgrundsatzes und des rechtlichen Gehörs vor.</w:t>
      </w:r>
    </w:p>
    <w:p>
      <w:r>
        <w:rPr>
          <w:b/>
        </w:rPr>
        <w:t>E. 5.5</w:t>
      </w:r>
    </w:p>
    <w:p>
      <w:r>
        <w:t>Die formelle Rüge erweist sich angesichts dieser Sachlage als unbegründet, weshalb keine Veranlassung besteht, die Sache aus formellen Gründen aufzuheben und an die Vorinstanz zurückzuweisen. Das diesbezügliche Rechtsbegehren ist somit abzuweisen.</w:t>
      </w:r>
    </w:p>
    <w:p>
      <w:r>
        <w:rPr>
          <w:b/>
        </w:rPr>
        <w:t>E. 6.1</w:t>
      </w:r>
    </w:p>
    <w:p>
      <w:r>
        <w:t>Gemäss Art. 31a Abs. 1 Bst. c AsylG wird auf ein Asylgesuch in der Regel nicht eingetreten, wenn Asylsuchende in einen Drittstaat zurückkehren können, in welchem sie sich vorher aufgehalten haben. Diese Bestimmung findet keine Anwendung, wenn Hinweise darauf bestehen, dass im Drittstaat kein effektiver Schutz vor Rückschiebung nach Art. 5 Abs. 1 AsylG besteht (Art. 31a Abs. 2 AsylG).</w:t>
      </w:r>
    </w:p>
    <w:p>
      <w:r>
        <w:rPr>
          <w:b/>
        </w:rPr>
        <w:t>E. 6.2</w:t>
      </w:r>
    </w:p>
    <w:p>
      <w:r>
        <w:t>Die Vorinstanz begründet ihren Entscheid damit, Abklärungen der Flughafenpolizei, Facebook- und Instagram-Auszüge sowie ein Auszug aus der Internetseite des Hilfswerks "Bolsa Familia" würden beweisen, dass sich die Beschwerdeführerinnen seit dem Jahr 2016 langjährig in Brasilien aufgehalten und dort um Asyl ersucht hätten. Die Angabe der Beschwerdeführerin, sie habe sich nur von Oktober 2018 bis Januar 2019 in Brasilien aufgehalten, widerspreche offensichtlich der Realität. Brasilien verfüge über ein funktionierendes Rechtssystem und die dortigen Behörden seien schutzfähig und schutzwillig. Der Zugang zum Asylsystem sei in Brasilien bei jeder Einreise an allen Dienststellen der Bundespolizei gewährleistet. Es seien keine Fälle bekannt, in denen der Zugang zum Asylsystem verweigert beziehungsweise kein effektiver Schutz vor Rückschiebung im Sinne von Art. 5 Abs. 1 AsylG geboten worden wäre. Die Rückkehr nach Brasilien sei auch tatsächlich möglich, da Personen, denen nach Erreichen eines internationalen Flughafens die Einreise in den Zielstaat verweigert werde, an den Ausgangspunkt ihrer Flugreise zurückkehren könnten, unbesehen davon, mit welchen Papieren sie die Reise absolviert hätten (Übereinkommen über die internationale Zivilluftfahrt vom 7. Dezember 1944 [Chicago-Übereinkommen]; Urteil des BVGer D-3117/2011). Die Vorbringen betreffend die angeblichen Probleme in Brasilien habe sie an der Befragung nicht erwähnt. Da die Beschwerdeführerin im Rahmen der Sachverhaltsermittlung ihre Mitwirkungs- und Wahrheitspflicht verletzt habe, sei davon auszugehen, dass dieses Vorbringen eine blosse, unbewiesene Behauptung sei.</w:t>
      </w:r>
    </w:p>
    <w:p>
      <w:r>
        <w:rPr>
          <w:b/>
        </w:rPr>
        <w:t>E. 6.3</w:t>
      </w:r>
    </w:p>
    <w:p>
      <w:r>
        <w:t>Die Beschwerdeführerinnen bringen vor, die Tatsache, dass sie ihre Pässe bei den brasilianischen Behörden hätten abgeben müssen, lasse darauf schliessen, dass ihre Asylgesuche abgelehnt worden seien und der Vollzug der Wegweisung in den Kongo nur noch nicht stattgefunden habe. Die Vorinstanz habe nicht mit Sicherheit bewiesen, dass sie in Brasilien über einen legalen Aufenthaltstitel verfügen würden. Wegen ihrer illegalen Ausreise aus Brasilien würden sie bei einer Rückkehr bestraft werden und die minimalen Rechte, welche sie vor der Ausreise gehabt hätten, verlieren. Die Vorinstanz müsse von Brasilien die Zusicherung einholen, dass sie aufgenommen und nicht in den Kongo ausgewiesen würden.</w:t>
      </w:r>
    </w:p>
    <w:p>
      <w:r>
        <w:rPr>
          <w:b/>
        </w:rPr>
        <w:t>E. 6.4</w:t>
      </w:r>
    </w:p>
    <w:p>
      <w:r>
        <w:t>Im Rahmen eines Asylverfahrens ist es üblich, dass Asylsuchende ihre Identitätspapiere abgeben müssen. Daraus lässt sich keineswegs schliessen, dass ihr Asylgesuch abgelehnt worden ist. Dies umso mehr, als die polizeilichen Ermittlungen im vorliegenden Fall ergeben haben, dass die Beschwerdeführerinnen über einen Flüchtlingsstatus in Brasilien verfügen. Aus den Akten ergibt sich zudem, dass der Flüchtlingsstatus zweifelsfrei bewiesen ist. Es gibt keinerlei Hinweise darauf, dass ihnen bei einer Rückkehr nach Brasilien eine Bestrafung drohen würde. Im Übrigen ist Brasilien dem Protokoll über die Rechtsstellung der Flüchtlinge beigetreten und verpflichtet sich somit zur Einhaltung des Abkommens vom 28. Juli 1951 über die Rechtsstellung der Flüchtlinge (FK, SR 0.142.30) sowie des Non-Refoulement-Gebots (vgl. Art. I Abs. 1 des Protokolls über die Rechtstellung der Flüchtlinge, wonach die Vertragsparteien des Protokolls verpflichtet sind, Art. 2-34 FK anzuwenden). Ferner verfügt Brasilien über ein funktionierendes Rechtssystem und die dortigen Behörden sind schutzfähig und schutzwillig. Was die Beschwerdeführerinnen anlässlich der Befragung und auf Beschwerdeebene vorbringen, ist nicht geeignet, diese Regelvermutung umzustossen. Aufgrund des Gesagten gibt es auch keine Veranlassung, dass die Vorinstanz bei den brasilianischen Behörden eine Zusicherung betreffend Verzicht auf Wegweisung in den Kongo einholt. DieVorinstanz ist somit zu Recht nicht auf die Asylgesuche der Beschwerdeführerinnen eingetreten.</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Beschwerdeführerinnen unterstehen in Brasilien einem effektiven Refoulementschutz; sie müssen nicht befürchten, von Brasilien in den Kongo (Kinshasa) abgeschoben zu werden. Aus den Akten ergeben sich zudem keine konkreten Anhaltspunkte dafür, dass sie für den Fall einer Ausschaffung nach Brasilien dort mit beachtlicher Wahrscheinlichkeit einer nach Art. 3 EMRK oder Art. 1 FoK verbotenen Strafe oder Behandlung ausgesetzt wären. Der Vollzug der Wegweisung nach Brasilien ist folglich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Brasilien gilt als sicherer Drittstaat. Die Beschwerdeführerinnen erhielten in Brasilien im Rahmen des Familienbeihilfeprogramms "Bolsa Familia" staatliche Unterstützung. Bei einer Rückkehr können sie sich wiederum um diese Unterstützung bemühen. Zudem hat die Vorinstanz zu Recht darauf hingewiesen, dass in Brasilien neben kirchlichen zahlreiche weitere nichtstaatliche Organisationen bestehen, welche Asylsuchende unterstützen. Des Weiteren ist darauf hinzuweisen, dass Wegweisungsvollzugshindernisse zwar grundsätzlich von Amtes wegen zu prüfen sind (Art. 6 AsylG i.V.m. Art. 12 VwVG). Diese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zu forschen, wenn - wie vorliegend - die Beschwerdeführerin durch gezielt vorenthaltene und tatsachenwidrige Angaben eine vernünftige Prüfung der Zumutbarkeit des Wegweisungsvollzugs verhindert. Vermutungsweise ist deshalb davon auszugehen, einer Wegweisung stünden keine landes- oder völkerrechtlichen Vollzugshindernisse im Sinne von Art. 44 AsylG in Verbindung mit Art. 83 Abs. 2-4 AuG entgegen (vgl. Urteile des BVGer E-1302/2016 vom 23. Juni 2016 E. 8.2; D-1326/2015 vom 8. Januar 2016; Entscheidungen und Mitteilungen der Schweizerischen Asylrekurskommission [EMARK] 2005 Nr. 1 E. 3.2.2). Der Wegweisungsvollzug ist somit auch in individueller Hinsicht zumutbar.</w:t>
      </w:r>
    </w:p>
    <w:p>
      <w:r>
        <w:rPr>
          <w:b/>
        </w:rPr>
        <w:t>E. 8.4</w:t>
      </w:r>
    </w:p>
    <w:p>
      <w:r>
        <w:t>Die Beschwerdeführerinnen sind per Flugzeug von Brasilien in die Schweiz gereist, weshalb eine Rückkehr nach Brasilien tatsächlich möglich ist, da Personen, denen nach Erreichen eines internationalen Flughafens die Einreise verweigert wird, an den Ausgangspunkt der Flugreise zurückkehren können, unbesehen davon, mit welchen Papieren sie die Reise absolviert haben.</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soweit darauf einzutreten ist, abzuweisen.</w:t>
      </w:r>
    </w:p>
    <w:p>
      <w:r>
        <w:rPr>
          <w:b/>
        </w:rPr>
        <w:t>E. 10.1</w:t>
      </w:r>
    </w:p>
    <w:p>
      <w:r>
        <w:t>Die gestellten Begehren erweisen sich als aussichtslos, weshalb die Gesuche um unentgeltliche Prozessführung und Beiordnung einer amtlichen Rechtsbeiständin ungeachtet einer allfälligen prozessualen Bedürftigkeit abzuweisen sind (Art. 65 Abs. 1 VwVG).</w:t>
      </w:r>
    </w:p>
    <w:p>
      <w:r>
        <w:rPr>
          <w:b/>
        </w:rPr>
        <w:t>E. 10.2</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