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E-4172/2014 vom 18. August 2014</w:t>
      </w:r>
    </w:p>
    <w:p>
      <w:r>
        <w:t>Bundesverwaltungsgericht, 2014-08-18, DE</w:t>
      </w:r>
    </w:p>
    <w:p>
      <w:r>
        <w:rPr>
          <w:b/>
        </w:rPr>
        <w:t xml:space="preserve">Quelle: </w:t>
      </w:r>
      <w:r>
        <w:t>https://mcp.opencaselaw.ch/entscheid/bvger_E-4172_2014</w:t>
      </w:r>
    </w:p>
    <w:p>
      <w:r>
        <w:t>FR: TAF E-4172/2014 du 18 août 2014</w:t>
      </w:r>
    </w:p>
    <w:p>
      <w:r>
        <w:t>IT: TAF E-4172/2014 del 18 agosto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soweit das VGG und das AsylG nichts anderes bestimmten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112b Abs. 2 AsylG i.V.m. Art. 1 und Art. 4 Abs. 1 TestV). Das Asylgesetz findet auf das Asylverfahren im Rahmen von Testphasen Anwendung, sofern die Testphasenverordnung in Bezug auf die Ausgestaltung des erstinstanzlichen Asylverfahrens und des Wegweisungsverfahrens nichts Abweichendes vorsieht (Art. 112b Abs. 2 AsylG i.V.m. Art. 7 TestV).</w:t>
      </w:r>
    </w:p>
    <w:p>
      <w:r>
        <w:rPr>
          <w:b/>
        </w:rPr>
        <w:t>E. 2.3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begründet die angefochtene Verfügung im Wesentlichen damit, seine Abklärungen hätten ergeben, dass der Beschwerdeführer ein vom (...) März bis (...) Juni 2014 gültiges italienisches Visum gehabt habe. Gestützt darauf habe das BFM die italienischen Behörden um Übernahme des Beschwerdeführers ersucht. Da die italienischen Behörden innerhalb der festgelegten Frist nicht Stellung zur Anfrage genommen hätten, sei die Zuständigkeit für das Asyl- und Wegweisungsverfahren des Beschwerdeführers an Italien übergegangen. Der Einwand der Rechtsvertretung in der Stellungnahme zum Entscheidentwurf, wonach der Beschwerdeführer nicht mit seinem eigenen Pass nach Europa gereist sei, sei wenig plausibel und ohne Belang, da Italien das Ersuchen um Übernahme im Rahmen der Dublin-Verordnung geprüft und gutgeheissen habe, womit die Zuständigkeit für das Asyl- und Wegweisungsverfahren des Beschwerdeführers bei Italien liege. Zu der in besagter Stellungnahme aufgeworfenen Frage der Einsicht in die Abklärung des BFM zum Bestehen eines italienischen Visums stellte es fest, dass eine solche Abklärung sich grundlegend von den klassischen Botschaftsanfragen unterscheide. Der Entscheid über die Zuständigkeit liege ausschliesslich bei den Behörden des angefragten Dublin-Staates. Es sei davon auszugehen, dass die italienischen Behörden dem Ersuchen der Schweiz auch ohne den Hinweis auf ein bestehendes italienisches Visum zugestimmt hätten. Die gewonnenen Informationen seien damit bloss Inhalt des zwischenstaatlichen Austausches zur Klärung der Zuständigkeit. Für den Entscheid des BFM über das Eintreten auf das Asylgesuch seien sie nicht von Bedeutung. Damit bestehe diesbezüglich weder ein Anspruch auf Akteneinsicht noch auf rechtliches Gehör.</w:t>
      </w:r>
    </w:p>
    <w:p>
      <w:r>
        <w:rPr>
          <w:b/>
        </w:rPr>
        <w:t>E. 3.2</w:t>
      </w:r>
    </w:p>
    <w:p>
      <w:r>
        <w:t>Der Beschwerdeführer macht in der Beschwerdeschrift eine Verletzung seines Anspruchs auf rechtliches Gehör in der Form des Akteneinsichtsrechts und des Rechts, sich zu allen Tatsachen seines Falles äussern zu können, die geeignet sind, den Entscheid zu beeinflussen, geltend. Der ersuchende Dublin-Staat müsse die Art und Gründe des Ersuchens aufführen (nach Art. 2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ABl. L 222/3 vom 5.9.2003; nachfolgend Dublin-Durchführungsverordnung). Das BFM habe aber in seinem Gesuch an Italien nicht aufgeführt, dass der Beschwerdeführer ausgesagt habe, er habe nie ein Visum besessen und er sei mit einem gefälschten Pass unter einem anderen Namen aus Sri Lanka ausgereist. Es sei ausserdem problematisch, wenn sich die asylsuchende Person zu den Gründen des Ersuchens im Vorfeld nicht äussern könne. In Anbetracht dessen, dass vorliegend erst mit den gewonnenen Informationen die notwendige Grundlage für ein Gesuch geschaffen worden sei, seien die durch das BFM festgestellten Tatsachen entscheidrelevant geworden. Es sei insbesondere nicht davon auszugehen, dass die italienischen Behörden dem Ersuchen der Schweiz auch ohne Hinweis auf ein bestehendes italienisches Visum zugestimmt hätten. Im Übrigen könne das allenfalls zuständigkeitsbegründende Nichtantworten von Italien am Anspruch auf rechtliches Gehör des Beschwerdeführers nichts ändern. Materiell macht der Beschwerdeführer geltend, es bestünden ernsthafte Zweifel daran, dass der Aufenthaltstitel ihm überhaupt zugeordnet werden könne. Er sei nämlich mit einem gefälschten Pass unter einem anderen Namen ausgereist und habe seinen persönlichen Pass vom Schlepper nie zurückbekommen. Die dem Gesuch an Italien zugrundeliegenden Fingerabdrücke könnten daran nichts ändern, weil zunächst abzuklären sei, ob für ein "Seasonal Work"-Visum für Italien überhaupt Fingerabdrücke abgenommen würden. Der (mündlich am 15. und 16. Juli 2014 geäusserte) Einwand des BFM, dass die Einsicht in Botschaftsanfragen generell und gemäss gängiger Praxis aufgrund des diplomatischen Schutzes verweigert werden dürfe, vermöge nicht zu überzeugen. Inwiefern sich die Abklärungen des BFM über die Schweizer Vertretung in Sri Lanka von klassischen Botschaftsanfragen unterscheide, werde ebenfalls nicht näher 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Aufnahme oder Wiederaufnahme zugestimmt hat, auf das Asylgesuch nicht ein.</w:t>
      </w:r>
    </w:p>
    <w:p>
      <w:r>
        <w:rPr>
          <w:b/>
        </w:rPr>
        <w:t>E. 4.2</w:t>
      </w:r>
    </w:p>
    <w:p>
      <w:r>
        <w:t>Die italienischen Behörden liessen das Gesuch der Schweizer Behörden um Aufnahme des Beschwerdeführers nach Art. 12 Abs. 2 Dublin-III-VO innert der in Art. 22 Abs. 1 Dublin-III-VO vorgesehenen Frist unbeantwortet. Damit anerkannte Italien implizit seine Zuständigkeit und wurde zu dem für die Durchführung des Asylverfahrens zuständigen Staat nach der Dublin-III-VO (Art. 22 Abs. 7 Dublin-III-VO).</w:t>
      </w:r>
    </w:p>
    <w:p>
      <w:r>
        <w:rPr>
          <w:b/>
        </w:rPr>
        <w:t>E. 4.3</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5</w:t>
      </w:r>
    </w:p>
    <w:p>
      <w:r>
        <w:t>Der Beschwerdeführer macht zwei Rechtsverletzungen des BFM geltend: Einerseits wäre das BFM seiner Meinung nach verpflichtet gewesen, die italienischen Behörden im Aufnahmeersuchen darüber zu informieren, dass er vorbringe, nicht mit seinem Pass ausgereist zu sein. Andererseits habe das BFM seinen Anspruch auf rechtliches Gehör verletzt, weil er nicht zu den Abklärungen bezüglich des Visums habe Stellung nehmen können und keine Einsicht in diese Abklärungen erhalten habe.</w:t>
      </w:r>
    </w:p>
    <w:p>
      <w:r>
        <w:rPr>
          <w:b/>
        </w:rPr>
        <w:t>E. 6.1</w:t>
      </w:r>
    </w:p>
    <w:p>
      <w:r>
        <w:t>Der ersuchende Staat muss nach Art. 21 Abs. 3 Dublin-III-VO Beweismittel, Indizien und sachdienliche Angaben aus der Erklärung der Antragsstellers übermitteln, damit der ersuchte Mitgliedstaat seine Zuständigkeit prüfen kann. Art. 2 Dublin-Durchführungsverordnung, auf den sich der Beschwerdeführer bezieht, ist nur auf Wiederaufnahmegesuche nach Art. 23 ff. Dublin-III-VO anwendbar. Art. 1 der gleichen Verordnung, welcher Aufnahmegesuche nach Art. 21 f. Dublin-III-VO betrifft, enthält die Formulierung, dass der ersuchende Staat "die Art und die Gründe für das Gesuch" angeben muss, nicht. Trotzdem ist aufgrund von Art. 21 Abs. 3 Dublin-III-VO davon auszugehen, dass das BFM verpflichtet ist, auch in einem Aufnahmegesuch an einen Dublin-Staat alle für die Beurteilung der Zuständigkeit potentiell relevanten Informationen anzugeben. Dies betrifft insbesondere Informationen, die der ersuchte Staat nicht bereits besitzt oder nicht selber innerhalb der Antwortfrist beschaffen kann, zum Beispiel Aussagen der asylsuchenden Person (vgl. Art. 1 Abs. 1 Bst. b Dublin-Durchführungsverordnung), unabhängig davon ob diese für oder gegen die Zuständigkeit des ersuchten Staates sprechen. Vorliegend wusste das BFM zum Zeitpunkt der Anfrage an Italien allerdings gar nicht, dass der Beschwerdeführer geltend macht, er sei nicht mit seinem Pass ausgereist. Entsprechend konnte das BFM dies Italien auch nicht mitteilen, weshalb dem BFM insoweit kein Vorwurf gemacht werden kann. Zudem hat der Beschwerdeführer grundsätzlich keinen subjektiven Rechtsanspruch auf richtige Anwendung der Zuständigkeitskriterien des Dublin-III-Verordnung, solange keine Grundrechtsansprüche betroffen sind (vgl. Christian Filzwieser/Andrea Sprung, Dublin III-Verordnung, Das Europäische Asylzuständigkeitssystem, Wien/Graz 2014, K3 zu Art. 17). Nicht von Bedeutung ist der Einwand des BFM, Italien hätte dem Gesuch auch ohne Hinweis auf das Visum zugestimmt. Der Beschwerdeführer kann aus dem Umstand, dass das BFM die italienischen Behörden nicht über seine Aussagen informierte, nichts zu seinen Gunsten ableiten.</w:t>
      </w:r>
    </w:p>
    <w:p>
      <w:r>
        <w:rPr>
          <w:b/>
        </w:rPr>
        <w:t>E. 6.2</w:t>
      </w:r>
    </w:p>
    <w:p>
      <w:r>
        <w:t>Zu prüfen bleibt aber, ob das BFM verpflichtet gewesen wäre, den Beschwerdeführer vor der Anfrage an Italien über das Resultat seiner Abklärungen zu informieren und ihn dazu Stellung nehmen zu lassen. Diesbezüglich stellt sich die Frage, ob das BFM, indem es dies unterlassen hat, den Anspruch auf rechtliches Gehör verletzt hat und den rechtserheblichen Sachverhalt unvollständig abgeklärt hat.</w:t>
      </w:r>
    </w:p>
    <w:p>
      <w:r>
        <w:rPr>
          <w:b/>
        </w:rPr>
        <w:t>E. 7.1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Gemäss Art. 12 VwVG stellt die zuständige Behörde den Sachverhalt von Amtes wegen fest. Sie ist in dem Ausmass zur Untersuchung des Sachverhaltes verpflichtet, als man dies vernünftigerweise von ihr erwarten kann. Das BFM ist deshalb verpflichtet, nicht nur zu denjenigen Sachverhaltselementen Beweis zu führen, welche die asylsuchende Person belasten, sondern auch diejenigen Elemente, welche sie begünstigen.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w:t>
      </w:r>
    </w:p>
    <w:p>
      <w:r>
        <w:rPr>
          <w:b/>
        </w:rPr>
        <w:t>E. 7.2</w:t>
      </w:r>
    </w:p>
    <w:p>
      <w:r>
        <w:t>Einleitend ist festzuhalten, dass die Grundsätze des Anspruchs auf rechtliches Gehör und des Untersuchungsgrundsatzes auch im Dublin-Verfahren - im Sinne des Verfahrens nach Art. 20 Abs. 1 Dublin-III-VO zur Bestimmung des zuständigen Staates, das gewissermassen als in sich geschlossenes (Teil-)Verfahren des gesamten Asylverfahren gesehen werden kann (vgl. Art. 2 Bst. d Dublin-III-VO) - gelten, unabhängig von der Frage, ob der Beschwerdeführer einen Anspruch darauf hat, dass die Zuständigkeitskriterien der Dublin-III-Verordnung korrekt angewendet werden. Entsprechend ist zu prüfen, ob das BFM verpflichtet gewesen wäre, dem Beschwerdeführer das rechtliche Gehör zur angeblichen Existenz eines italienischen Visums zu gewähren, und ob es aufgrund seiner Pflicht, den rechtserheblichen Sachverhalt abzuklären, verpflichtet gewesen wäre, diesbezüglich weitere Abklärungen vorzunehmen.</w:t>
      </w:r>
    </w:p>
    <w:p>
      <w:r>
        <w:rPr>
          <w:b/>
        </w:rPr>
        <w:t>E. 7.3</w:t>
      </w:r>
    </w:p>
    <w:p>
      <w:r>
        <w:t>Das BFM erfuhr - auf Anfrage - am 8. Mai 2014 per E-Mail von der Schweizerischen Botschaft in Colombo, dass dem Beschwerdeführer gemäss "den italienischen Kollegen" ein saisonales Arbeitsvisum für Italien, gültig vom (...) März bis (...) Juni 2014, ausgestellt worden sei. Am gleichen Tag ersuchte das BFM die italienischen Behörden um Aufnahme des Beschwerdeführers. Zur Begründung führte es ausschliesslich an, der Beschwerdeführer besitze ein Visum für Italien. Mithin war die (vom BFM behauptete) Tatsache, dass der Beschwerdeführer über ein italienisches Visum verfügt habe, für die Anfrage an Italien wesentlich. Ob diese Tatsache auch für die (stillschweigende und implizite) Zustimmung Italiens wesentlich war, ist nicht von Bedeutung. Nach Ablauf der in der Dublin-III-VO vorgesehenen Frist wurde Italien - unabhängig vom tatsächlichen Bestehen eines auf den Beschwerdeführer lautenden Visums und den Beweggründen für die faktische Zustimmung Italiens - mangels Reaktion aufgrund der so genannten Verfristung zu dem für die Durchführung des Asylverfahrens zuständigen Staat. Das Zustandekommen der Zuständigkeit Italiens war damit eine direkte Folge des Gesuchs des BFM an Italien. Damit hing die Zuständigkeit Italiens unmittelbar von der Entscheidung des BFM ab, das Gesuch zu stellen. Und da das Gesuch offensichtlich basierend auf der Information, Italien habe ein befristetes Arbeitsvisum erteilt, gestellt wurde, ist dieses Sachverhaltselement wesentlich für den Entscheid des BFM, auf das Asylgesuch wegen der Zuständigkeit Italiens nicht einzutreten.</w:t>
      </w:r>
    </w:p>
    <w:p>
      <w:r>
        <w:rPr>
          <w:b/>
        </w:rPr>
        <w:t>E. 7.4.1</w:t>
      </w:r>
    </w:p>
    <w:p>
      <w:r>
        <w:t>Aus dem Anspruch auf rechtliches Gehör ergibt sich ein Recht der betroffenen Parteien, sich zu entscheidwesentlichen Sachverhaltsfeststellungen der entscheidenden Behörde zu einem Zeitpunkt äussern zu können, zu dem die Äusserungen (noch) einen Einfluss auf den Ausgang des (Asyl- und/oder Dublin-)Verfahrens haben können. Bei einem Übernahmeersuchen an einen Dublin-Staat (bei Aufnahme- ebenso wie bei Wiederaufnahmegesuchen) kann die Zuständigkeit dieses Staates und damit die Voraussetzungen für einen Nichteintretensentscheid - wie im vorliegenden Fall geschehen - ohne Weiteres (durch Verfristung) zustande kommen. Nachdem der ersuchte Dublin-Staat die Zuständigkeit anerkannt hat, kann die Zuständigkeit nur noch durch einen Selbsteintritt auf den ersuchenden Staat übertragen werden. Da die asylsuchende Person jedoch grundsätzlich keinen Anspruch auf Selbsteintritt hat, genügt die Gewährung des rechtlichen Gehörs zu einem Zeitpunkt, zu dem die Zuständigkeit bereits feststeht, nicht. Deshalb ist das BFM verpflichtet, asylsuchende Personen vor Stellung des Gesuchs an einen Dublin-Staat zu Tatsachen Stellung nehmen zu lassen, die aufgrund der Dublin-III-Ver­ordnung die Zuständigkeit eines Dublin-Staates begründen können. Gewährt das BFM, wie vorliegend, der asylsuchenden Person das rechtliche Gehör nicht, bevor es ein Gesuch um Übernahme stellt, kann es sich auch im Nachhinein nicht hinter der Feststellung verschanzen, der ersuchte Staat habe seiner Zuständigkeit zugestimmt. Diese bilaterale Beziehung zwischen den Staaten und ihren Behörden ändert nichts am subjektiven Rechtsanspruch der asylsuchenden Person auf rechtliches Gehör, ansonsten würde dieser in unangemessener Weise ausgehöhlt. Das BFM gewährte dem Beschwerdeführer im Rahmen der Befragung zur Person das rechtliche Gehör zu einer eventuellen Zuständigkeit Italiens für sein Asylverfahren. Dies genügte jedoch im vorliegenden Fall nicht. Zu diesem Zeitpunkt wusste das BFM noch nichts von einem (angeblichen) Visum des Beschwerdeführers, weshalb es ihn damit auch nicht konfrontieren und dieser dazu nicht Stellung nehmen konnte. Auch durch die Möglichkeit der Einreichung einer Stellungnahme der Rechtsvertretung des Beschwerdeführers zum Entwurf der Verfügung (Art. 17 Abs. 2 Bst. f TestV) wurde der Anspruch des Beschwerdeführers auf rechtliches Gehör nicht erfüllt, da auch selbige erst nach dem Zustandekommen der Zuständigkeit Italiens erfolgte. Zudem wurden dem Beschwerdeführer für die Stellungnahme nicht alle wesentlichen Informationen zugänglich gemacht und eine unangemessen kurze Frist - nämlich nur 24 Stunden - für eine Stellungnahme angesetzt. Dem Beschwerdeführer kann schliesslich auch keine Verletzung seiner Mitwirkungspflicht vorgeworfen werden, da aufgrund der unterbliebenen Konfrontation mit den Abklärungen des BFM gerade nicht feststeht, ob der Beschwerdeführer vom angeblichen Visum Kenntnis hatte oder nicht.</w:t>
      </w:r>
    </w:p>
    <w:p>
      <w:r>
        <w:rPr>
          <w:b/>
        </w:rPr>
        <w:t>E. 7.4.2</w:t>
      </w:r>
    </w:p>
    <w:p>
      <w:r>
        <w:t>Das BFM wäre damit verpflichtet gewesen, den Beschwerdeführer über die Auskunft der Botschaft in Colombo zu informieren und ihm Frist zur Stellungnahme anzusetzen (oder ihn dazu mündlich anzuhören). Dies hätte ihm ermöglicht, seine Behauptung, er habe nie ein italienisches Visum erhalten und sei nicht mit seinem Pass ausgereist, zu einem Zeitpunkt vorzubringen und zu begründen, zu welchem sie noch einen Einfluss auf den Ausgang des Verfahrens haben konnte. Dieses Vorgehen hätte ihm auch ermöglicht, die Belege des BFM für das Visum (eine dreizeilige E-Mail der Botschaft in Colombo) zu hinterfragen und das BFM aufzufordern, weitere Abklärungen zu unternehmen und Belege für das Visum zu beschaffen. Erst anschliessend hätte das BFM darüber entscheiden dürfen, ob es ein Gesuch an Italien stellt, von Italien weitere Informationen einholt oder das Asylgesuch selber behandelt. Das BFM hat damit gegen den Anspruch auf rechtliches Gehör und den Untersuchungsgrundsatz verstossen.</w:t>
      </w:r>
    </w:p>
    <w:p>
      <w:r>
        <w:rPr>
          <w:b/>
        </w:rPr>
        <w:t>E. 7.5</w:t>
      </w:r>
    </w:p>
    <w:p>
      <w:r>
        <w:t>Aus diesen Erwägungen folgt auch, dass dem Beschwerdeführer angemessen Einsicht in die Akten des BFM bezüglich des Visums (BFM-Akte A12) hätte gewährt werden müssen (Art. 26 VwVG), da das Akteneinsichtsrecht eine Vorbedingung dafür darstellt, dass der Anspruch auf rechtliches Gehör wirksam wahrgenommen werden kann. Die Akteneinsicht kann nach Art. 27 Abs. 1 VwVG nur verweigert werden,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erfordern (Bst. c). Das BFM macht in der angefochtenen Verfügung keinen diese drei Gründe geltend, sondern argumentiert, seine Abklärungen bezüglich des Visums des Beschwerdeführers seien nicht entscheidrelevant. Wie oben aufgezeigt (E. 7.3) ist das Gegenteil der Fall. Im Aktenverzeichnis des BFM-Dossiers ist die BFM-Akte A12 mit "überwiegende öffentliche oder private Interessen an Geheimhaltung" gekennzeichnet. Es ist zwar theoretisch vorstellbar, dass die Einsicht in eine solche Abklärung wesentliche öffentliche Interessen des Bundes tangieren könnte, weshalb die Einsicht unter Umständen verweigert werden dürfte. Im vorliegenden Fall ist jedoch nicht ersichtlich, inwiefern dies beim Mailwechsel zwischen dem BFM und der Kontaktperson von der Schweizerischen Botschaft in Colombo der Fall sein könnte. Es sind deshalb grundsätzlich keine Gründe dafür ersichtlich, wieso das BFM dem Beschwerdeführer nicht Einsicht in den Mailwechsel geben könnte, allenfalls unter Abdeckung der Namen der beteiligten Personen und weiterer sensibler Daten. Das BFM hat damit auch den Anspruch des Beschwerdeführers auf Akteneinsicht verletzt.</w:t>
      </w:r>
    </w:p>
    <w:p>
      <w:r>
        <w:rPr>
          <w:b/>
        </w:rPr>
        <w:t>E. 7.6</w:t>
      </w:r>
    </w:p>
    <w:p>
      <w:r>
        <w:t>Das BFM hat damit gegen den Anspruch des Beschwerdeführers auf rechtliches Gehör in der Form des Rechts auf Stellungnahme bezüglich entscheidwesentlichen Sachverhaltselementen (Art. 31 VwVG) und in der Form des Rechts auf Akteneinsicht (Art. 26 ff. VwVG) verstossen. Die Gehörsverletzung kann nicht auf Beschwerdeebene geheilt werden, da das rechtliche Gehör bereits vor Stellung des Gesuchs an den Dublin-Staat, im Verfahren nach Art. 20 Abs. 1 Dublin-III-VO zur Bestimmung des zuständigen Mitgliedstaates, gewährt werden muss.</w:t>
      </w:r>
    </w:p>
    <w:p>
      <w:r>
        <w:rPr>
          <w:b/>
        </w:rPr>
        <w:t>E. 8</w:t>
      </w:r>
    </w:p>
    <w:p>
      <w:r>
        <w:t>Die Beschwerde ist gutzuheissen. Die angefochtene Verfügung ist aufzuheben und die Sache zur Gewährung des rechtlichen Gehörs, zur vollständigen Abklärung des Sachverhaltes und zur Neubeurteilung an das BFM zurückzuweisen. Bezüglich des weiteren Vorgehens ist zu beachten, dass die Zuständigkeit Italiens für das Asylverfahren des Beschwerdeführers zum jetzigen Zeitpunkt grundsätzlich feststeht, weshalb eine (nochmalige) Anfrage an Italien um Übernahme des Beschwerdeführers keinen Sinn hat. Zudem kann die Zuständigkeit zum jetzigen Zeitpunkt nur mit einem Selbsteintritt auf die Schweiz übertragen werden. Das BFM ist deshalb anzuweisen, dem Beschwerdeführer Einsicht in die Akte A12 zu gewähren (allenfalls unter Abdeckung sensibler Daten) und ihm eine angemessene Frist zur Stellungnahme einzuräumen (oder ihn dazu mündlich anzuhören). Anschliessend hat das BFM je nach Inhalt der Stellungnahme weitere Abklärungen bezüglich der Frage zu treffen, ob das Visum tatsächlich für den Beschwerdeführer ausgestellt wurde, zum Beispiel indem es abklärt, wann und wo das Visum beantragt und ausgestellt wurde und ob dabei die Fingerabdrücke des Beschwerdeführers registriert wurden. Dem BFM steht es frei, diese Abklärungen allenfalls vor Gewährung des rechtlichen Gehörs zu machen. Ist der rechtsrelevante Sachverhalt in diesem Sinne abgeklärt und erkennt das BFM es als nicht glaubhaft, dass die Visumserteilung einer anderen Person als dem Beschwerdeführer zuzurechnen ist, kann die Zuständigkeit Italiens bestehen bleiben und das BFM kann erneut auf das Asylgesuch nicht eintreten und den Beschwerdeführer nach Italien wegweisen. Kommt das BFM aber zum Schluss, er habe glaubhaft machen können, dass ihm kein Visum ausgestellt worden ist, hat das BFM (ausnahmsweise, siehe oben E. 7.4.1) von seinem Recht auf Selbsteintritt Gebrauch zu machen, die Zuständigkeit für das Asylverfahren des Beschwerdeführers zu übernehmen und sein Asylgesuch zu behandeln.</w:t>
      </w:r>
    </w:p>
    <w:p>
      <w:r>
        <w:rPr>
          <w:b/>
        </w:rPr>
        <w:t>E. 9</w:t>
      </w:r>
    </w:p>
    <w:p>
      <w:r>
        <w:t>Bei diesem Verfahrensausgang sind keine Kosten zu erheben (Art. 63 Abs. 1 und 2 VwVG). Die Anträge auf Gewährung der unentgeltlichen Prozessführung, Verzicht auf die Erhebung eines Kostenvorschusses, Gewährung der Akteneinsicht und Ansetzung einer Frist zur Ergänzung der Beschwerde werden mit dem vorliegenden Urteil gegenstandslos.</w:t>
      </w:r>
    </w:p>
    <w:p>
      <w:r>
        <w:rPr>
          <w:b/>
        </w:rPr>
        <w:t>E. 10</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BFM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erwuchsen,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