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E-4161/2021 vom 7. August 2024</w:t>
      </w:r>
    </w:p>
    <w:p>
      <w:r>
        <w:t>Bundesverwaltungsgericht, 2024-08-07, DE</w:t>
      </w:r>
    </w:p>
    <w:p>
      <w:r>
        <w:rPr>
          <w:b/>
        </w:rPr>
        <w:t xml:space="preserve">Quelle: </w:t>
      </w:r>
      <w:r>
        <w:t>https://mcp.opencaselaw.ch/entscheid/bvger_E-4161_2021</w:t>
      </w:r>
    </w:p>
    <w:p>
      <w:r>
        <w:t>FR: TAF E-4161/2021 du 7 août 2024</w:t>
      </w:r>
    </w:p>
    <w:p>
      <w:r>
        <w:t>IT: TAF E-4161/2021 del 7 agosto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E-4161/2021 Seite 8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 Flüchtlingseigenschaft ist glaubhaft gemacht, wenn die Behörde ihr Vorhandensein mit überwiegender Wahr- scheinlichkeit für gegeben hält (Art. 7 Abs. 1 und 2 AsylG).</w:t>
      </w:r>
    </w:p>
    <w:p>
      <w:r>
        <w:rPr>
          <w:b/>
        </w:rPr>
        <w:t>E. 4.1</w:t>
      </w:r>
    </w:p>
    <w:p>
      <w:r>
        <w:t>Zur Begründung des Asylentscheids führte die Vorinstanz aus, den Aussagen der Beschwerdeführenden und den eingereichten</w:t>
      </w:r>
    </w:p>
    <w:p>
      <w:r>
        <w:t>E-4161/2021 Seite 9 Gerichtsunterlagen zufolge lägen der angeblichen Verfolgung durch Mit- glieder der Mafia privat-wirtschaftliche Interessen und kriminelle Machen- schaften zugrunde. Es gehe um Geld und Grundeigentum sowie Schwarz- geld, Betrug und Fälschung respektive Straftaten im Bereich der organi- sierten Kriminalität. Den in diesem Zusammenhang angestrengten Ge- richtsverfahren fehle es daher an einem flüchtlingsrechtlichen Motiv im Sinne von Art. 3 Abs. 1 AsylG, weshalb diesen Vorbringen keine flüchtlings- rechtliche Relevanz zukomme. Albanien gelte als ein verfolgungssicherer Staat. Dementsprechend werde davon ausgegangen, dass der staatliche Schutz durch Polizei- und Strafverfolgungsorgane sowie der Zugang zu Gerichten und Beschwerdeinstanzen und damit dem Justizsystem insge- samt gewährleistet sei. Dies werde vom Beschwerdeführer 1 insofern be- stätigt, als nicht alle Anzeigen erfolglos geblieben seien. Ausserdem zeig- ten die eingereichten Beweismittel und die in diesem Zusammenhang ge- machten Ausführungen auf, dass das albanische Justizsystem funktio- niere. Er habe offensichtlich Zugang zu Polizei, Staatsanwaltschaft, Zivil- und Strafgerichten sowie den jeweiligen Beschwerdeinstanzen erhalten. Er könne nicht verlangen, aus jedem Verfahren als siegreiche Partei hervor- zugehen oder vom albanischen Staat jederzeit und überall geschützt zu werden. Der staatliche Schutz sei vorliegend insgesamt gewährleistet und zugänglich. Zudem datierten die eingereichten Beweismittel zu den zahl- reichen straf- und zivilrechtlichen Verfahren aus den Jahren 2016 bis 2019. Aktuellere Unterlagen seien keine vorhanden, weshalb anzunehmen sei, dass sich die Verfahren zu seinen Gunsten weiterentwickelt hätten. Ihm drohe keine zu verbüssende Freiheitsstrafe, sondern schlimmstenfalls eine Vermögenseinbusse. Es sei weder sein Leben, seine Freiheit noch sein Leib bedroht. Der Beschwerdeführerin 2 stehe der Schutz der heimatstaatlichen Behör- den im Falle von weiteren Drohanrufen oder Verfolgungssituationen eben- falls offen, zumal sie und die Beschwerdeführerin 3 keine weiteren eigenen Fluchtgründe geltend gemacht hätten. Die angebliche Ausreiseverweige- rung am Flughafen könne durch die Covid-19-Situation oder den Flugha- fenstreik bedingt sein, und dürfte nicht mit der angeblichen Verfolgungssi- tuation durch Mitglieder der Mafia in Zusammenhang stehen. Die Vorbrin- gen und die eingereichten Beweismittel entfalteten keine flüchtlingsrechtli- che Relevanz. Die Akten des ersten Asylgesuchs des Beschwerdefüh- rers 1 und die damals eingereichten Beweismittel vermöchten nichts an diesen Ausführungen zu ändern. Eine spätere Geltendmachung von Un- glaubhaftigkeitselementen wie beispielsweise zu den diffus und vage ge- schilderten Bedrohungssituationen bleibe vorbehalten. Die</w:t>
      </w:r>
    </w:p>
    <w:p>
      <w:r>
        <w:t>E-4161/2021 Seite 10 Beschwerdeführenden erfüllten die Flüchtlingseigenschaft nicht, weshalb deren Asylgesuche abzulehnen seien.</w:t>
      </w:r>
    </w:p>
    <w:p>
      <w:r>
        <w:rPr>
          <w:b/>
        </w:rPr>
        <w:t>E. 4.2</w:t>
      </w:r>
    </w:p>
    <w:p>
      <w:r>
        <w:t>In der Beschwerde und der Beschwerdeergänzung wird den vor- instanzlichen Erwägungen im Wesentlichen entgegengehalten, dass erst bei genauerer Betrachtung auffalle, dass der Beschwerdeführer 1 auch in den Jahren 2018 und 2019 weitere Schritte unternommen habe, um staat- lichen Schutz zu erhalten. Die beigelegten Bestätigungsschreiben der Ver- wandten der Beschwerdeführenden bestätigten die geschilderte Bedro- hungslage und die Entführung des Neffen. Die Vorinstanz vereinfache den Sachverhalt und gehe davon aus, dass der Beschwerdeführer 1 von Drit- ten verfolgt werde. Es seien jedoch staatliche Funktionäre bis in die aller- höchsten Ebenen involviert, welche sich an Erpressung, Bestechung und Fälschung mitschuldig gemacht hätten. Die Vorbringen seien glaubhaft dargelegt, wovon auch die Vorinstanz ausgehe. Diese habe auch keinen Vorbehalt angebracht, wonach angesichts der fehlenden Asylrelevanz auf eine Glaubhaftigkeitsprüfung verzichtet werden könne. Dadurch, dass sich der Beschwerdeführer 1 mit rechtsstaatlichen Mitteln gegen die Macht der Clans gewehrt habe und auch ein Interview gegeben habe, sei er in Miss- gunst gefallen. Er habe sich mit seinen Klagen in den Augen der politischen Machthaber zum Feind gemacht. Diese schreckten nicht davor zurück, den Neffen zu entführen und die ganze Familie mit dem Tod zu bedrohen. Letzt- endlich sei entscheidend, dass er verfolgt werde, weil er seine Rechte wahrgenommen habe. Die Verfolgung basiere demnach auf seiner politi- schen Anschauung, weshalb ein Motiv im Sinne von Art. 3 AsylG zu beja- hen sei. Mit der Inanspruchnahme von staatlichem Schutz habe sich die Bedrohungslage weiter zugespitzt. Zudem seien seine Versuche, mit An- zeigen und Ähnlichem gegen seine Verfolger vorzugehen, erfolglos geblie- ben. Dies ergebe sich auch aus den eingereichten Beweismitteln. Er kämpfe gegen eine Macht, die in den Strukturen sitze, derer er sich für seinen Schutz bedienen müsste. Dies alles habe tiefe Spuren in seiner Psyche hinterlassen, was den Anhörungsprotokollen an verschiedenen Stellen zu entnehmen sei. Der Beschwerdeführer 1 habe keine Kraft mehr, um seine Verfahren weiter voranzutreiben. Der unerträgliche psychische Druck sei zu gross geworden. Es sei ihm auch nicht zumutbar gewesen, seine Verfahren nach seiner Ausreise weiter voranzutreiben, da er damit seine Anonymität in der Schweiz gefährdet hätte. Letztlich hätten die an- gestrengten rechtlichen Schritte nicht ein Ende der Verfolgungsmassnah- men bewirkt. Vielmehr seien diese nach einer Weile wieder stärker gewor- den, wobei auch die Beschwerdeführerinnen vermehrt in den Fokus gera- ten seien. Wenn die Vorinstanz ausführe, es könne davon ausgegangen</w:t>
      </w:r>
    </w:p>
    <w:p>
      <w:r>
        <w:t>E-4161/2021 Seite 11 werden, dass sich die Verfahren in eine positive Richtung entwickelt hätten, argumentiere sie willkürlich, da es für diese Schlussfolgerung keine Hin- weise gebe. Da sich der Beschwerdeführer 1 auch in der Schweiz vor ei- nem möglichen Zugriff durch die Mafia fürchte, habe er eine Adresssperre veranlasst. Schliesslich sei nicht davon auszugehen, dass die Verfolgungs- massnahmen stoppten, sollte sich der Beschwerdeführer 1 von seinem Be- sitz trennen. Er habe sich öffentlich mit der Machtelite angelegt. Dies zeige sich auch im gescheiterten Ausreiseversuch der Beschwerdeführerinnen 2 und 3. Sie seien an Leib und Leben gefährdet, wobei der Staat nicht gewillt und nicht fähig sei, sie zu schützen. Sie erfüllten daher die Flüchtlingsei- genschaft und ihnen sei Asyl zu gewähren. Im Sinne eines Eventualantra- ges werde schliesslich darum ersucht, die Sache nach Aufhebung der vo- rinstanzlichen Verfügung zwecks weiterer Abklärungen an die Vorinstanz zurückzuweisen, da die Vorinstanz es unterlassen habe, einen aktuellen Arztbericht einzufordern.</w:t>
      </w:r>
    </w:p>
    <w:p>
      <w:r>
        <w:rPr>
          <w:b/>
        </w:rPr>
        <w:t>E. 4.3</w:t>
      </w:r>
    </w:p>
    <w:p>
      <w:r>
        <w:t>In der Vernehmlassung führte das SEM im Wesentlichen aus, wie der angefochtenen Verfügung entnommen werden könne, sei hinsichtlich Be- urteilung der Glaubhaftigkeit ein expliziter Vorbehalt angebracht worden. Die Ausführungen der Beschwerdeführenden zu den angeblichen Behelli- gungen und Belästigungen seien aufgrund der fehlenden flüchtlingsrecht- lichen Relevanz nicht einer eingehenden Glaubhaftigkeitsprüfung unterzo- gen worden. Es fehle diesen Vorbringen an Substanz, sie seien vage und enthielten kaum Realkennzeichen, weshalb deren Glaubhaftigkeit ernst- haft in Zweifel zu ziehen sei. Einzig die eingereichten albanischen Justizdo- kumenten respektive Beschwerden und Anzeigen sowie die Arztberichte würden nicht bestritten. Die vorgebrachte Befangenheit von Staatsanwäl- ten und Richtern, die Willkür oder die Verletzung von Verfahrensrechten sei den eingereichten Dokumenten jedoch nicht zu entnehmen. Überdies habe der Beschwerdeführer 1 ein Beschwerdeverfahren gewonnen, und es habe aufgrund einer Befangenheitsrüge eine Änderung des Spruchkör- pers stattgefunden. Die Verfahren seien nicht aktuell dokumentiert und der Ausgang nicht ersichtlich. Es sei daher nicht belegt, dass alle Verfahren eingestellt oder nicht an Hand genommen worden seien. Es wäre am Be- schwerdeführer 1, dies zu belegen. Da keine aktuelleren Justizdokumente vorlägen, sei davon auszugehen, dass der Instanzenzug habe ausge- schöpft werden können. Insgesamt sei von rechtstaatlich legitimen Verfah- ren unter Einhaltung von grundlegenden Rechtsprinzipien auszugehen, sei doch eine Ausstandrüge gutgeheissen worden und hätten offensichtlich Beschwerdemöglichkeiten bestanden. Schliesslich sei diesen Verfahren betreffend Grundstück des Beschwerdeführers zu entnehmen, dass keine</w:t>
      </w:r>
    </w:p>
    <w:p>
      <w:r>
        <w:t>E-4161/2021 Seite 12 Strafe, insbesondere keine Haftstrafe, verhängt worden seien. Es handle sich um eine zivilrechtliche Streitigkeit, welche keine flüchtlingsrechtliche Relevanz entfalte. Mit seinen Beweismitteln habe er dokumentiert, dass das Justiz- und Gerichtswesen einschliesslich Beschwerdeinstanzen funk- tionierten und in individueller Hinsicht zugänglich seien. Auch habe er be- treffend die angebliche Entführung seines Neffen die Polizei einschalten können, und dieser sei wohlbehalten freigelassen worden. Auch dies weise auf eine funktionierende staatliche Schutzinfrastruktur im Heimatstaat hin. Des Weiteren seien keine aktuellen Regierungs-, Sicherheits- oder Staats- kräfte unter den Verfolgern, sondern gemäss Angaben des Beschwerde- führers 1 zufolge primär Mafiosi und damit Privatpersonen. Bezeichnen- derweise hätten die Beschwerdeführenden auch keine flüchtlingsrechtlich relevanten Probleme mit der Polizei, Strafverfolgungsbehörden oder ande- ren staatlichen Stellen gehabt und seien zu keiner Haftstrafe verurteilt wor- den. Sie hätten sich nicht politisch engagiert. Es handle sich nicht um staat- liche Verfolgung und es liege auch kein flüchtlingsrechtliches, sondern ein finanzielles respektive wirtschaftliches Motiv vor. Daher sei auch ein uner- träglicher psychischer Druck zu verneinen. Die nunmehr auf Beschwerde- ebene eingereichten Beweismittel vermöchten daran nichts zu ändern, handle es sich dabei doch um Gefälligkeitsschreiben ohne jeglichen Be- weiswert. Dasselbe gelte für die Adresssperre bei den zuständigen kanto- nalen Behörden.</w:t>
      </w:r>
    </w:p>
    <w:p>
      <w:r>
        <w:rPr>
          <w:b/>
        </w:rPr>
        <w:t>E. 4.4</w:t>
      </w:r>
    </w:p>
    <w:p>
      <w:r>
        <w:t>In der Replik wurde dagegen im Wesentlichen eingewandt, ein pau- schaler Vorbehalt einer allfälligen Unglaubhaftigkeit der Vorbringen genüge den Anforderungen an die Begründungspflicht im Sinne des rechtlichen Gehörs nicht. Eine Auseinandersetzung mit den Argumenten der Vor- instanz sei nicht möglich, da sie keine Widersprüche oder andere Unglaub- haftigkeitselemente anführe. Zudem beruhe die Argumentation der Vor- instanz in der angefochtenen Verfügung auf der Glaubhaftigkeit der Zivil- und Strafverfahren. Wenn sie nunmehr die Glaubhaftigkeit in Zweifel ziehe, argumentiere sie widersprüchlich. Die Entführung des Neffen sei mit Vi- deos von Überwachungskameras belegt worden, weshalb nicht nachvoll- ziehbar sei, wenn diese nun bezweifelt werde. Die Beschwerdeführenden hätten ihre privilegierte Stellung im Heimatstaat nicht aufgegeben, wenn sie nicht an Leib und Leben gefährdet gewesen wären. Die ärztlichen Be- richte belegten die enorme Furcht und die psychischen Auswirkungen der Verfolgungssituation. Dies sei im Rahmen der Beurteilung der Glaubhaf- tigkeit zu berücksichtigen. Die fehlende Aktualität werde mit dem beiliegen- den Urteil vom (…) Dezember 2019 behoben. Seither seien keine weiteren</w:t>
      </w:r>
    </w:p>
    <w:p>
      <w:r>
        <w:t>E-4161/2021 Seite 13 Verfahrensschritte mehr vorgenommen worden. Dem Urteil sei zu entneh- men, dass mit der Begründung einer rechtskräftigen Einstellung des Ver- fahrens operiert werde, um die festgestellten Unregelmässigkeiten nicht mehr beurteilen zu müssen. Dem strafrechtlichen Vorwurf der Fälschung werde nicht weiter nachgegangen. Die albanische Elite brauche sich vor der Strafjustiz nicht zu fürchten und es existiere kein funktionierender Rechtsschutz. Dem zu den Akten gereichten Gutachten der SFH sei ebenso zu entnehmen, wie weit verbreitet Korruption sei und, dass hoch- rangige Korruptionsfälle nur selten verfolgt würden.</w:t>
      </w:r>
    </w:p>
    <w:p>
      <w:r>
        <w:rPr>
          <w:b/>
        </w:rPr>
        <w:t>E. 4.5</w:t>
      </w:r>
    </w:p>
    <w:p>
      <w:r>
        <w:t>In der Stellungnahme vom 17. Dezember 2021 führten die Beschwer- deführenden aus, das letzte Urteil habe der Beschwerdeführer 1 nicht an- gefochten, weil er erst kürzlich davon erfahren habe. Er habe einmal auf dem Rechtsweg einen Erfolg erzielen können, als er mit einem Gutachten die tatsächliche Fälschung des fraglichen Dokuments habe beweisen kön- nen. Die anschliessenden Strafuntersuchungen seien jedoch eingestellt worden. Erst ein Berufungsgericht habe die Einstellung aufgehoben und die Sache für weitere Ermittlungen im Zusammenhang mit Urkundenfäl- schung und Betrug an die Staatsanwaltschaft zurückgewiesen. Diese sei in den Untersuchungen zum Schluss gekommen, dass keine mechanische Fälschung der Urkunde vorliege, weshalb weder von einer gefälschten Ur- kunde noch deren Verwendung gesprochen werden könne. Eine nachvoll- ziehbare Begründung fehle, da einfach behauptet werde, es sei kein ge- fälschtes oder verfälschtes Dokument identifiziert worden. Somit werde das Gegenteil dessen festgestellt, was im Rechtsmittelverfahren entschie- den worden sei. Es bestehe im Heimatstaat kein effektiver Rechtsschutz und keine rechtstaatlichen Verfahren, was mit den eingereichten Justizdo- kumenten belegt werde. Der Erfolg des Beschwerdeführers 1 erweise sich als wertlos und jeder Versuch, das Verfahren wiederaufzunehmen, sei ge- scheitert. Darüber hinaus seien die Beschwerdeführenden bedroht worden. Die SFH bestätige in ihrem Gutachten die enormen Probleme, welche Privatperso- nen bei der Durchsetzung ihrer Rechte gegenüber Angehörigen der Mach- telite haben können. Das Gutachten umschreibe das Ausmass der organi- sierten Kriminalität. Es erscheine logisch, dass den Mitgliedern mit der Ein- schleusung von Beamten zu mehr Vermögen verholfen werden soll. For- mell könne man sich zwar bei der Polizei gegen solche Bedrohungen mit einer Anzeige zur Wehr setzen; dies bringe jedoch nur in den wenigsten Fällen etwas. Unliebsame Zeugen würden getötet oder eingeschüchtert.</w:t>
      </w:r>
    </w:p>
    <w:p>
      <w:r>
        <w:t>E-4161/2021 Seite 14 Das Gefährdungsprofil der Beschwerdeführenden sei mit dem Schritt an die Öffentlichkeit zusätzlich erhöht worden.</w:t>
      </w:r>
    </w:p>
    <w:p>
      <w:r>
        <w:rPr>
          <w:b/>
        </w:rPr>
        <w:t>E. 5.1</w:t>
      </w:r>
    </w:p>
    <w:p>
      <w:r>
        <w:t>Im Sinne eines Eventualantrags beantragen die Beschwerdeführenden die Aufhebung der angefochtenen Verfügung und die Rückweisung der Sa- che an die Vorinstanz zur Neubeurteilung. Die formellen Rügen sind vorab zu beurteilen, da sie allenfalls geeignet sind, eine Kassation der angefoch- tenen Verfügung zu bewirken (vgl. BVGE 2013/34 E. 4.2).</w:t>
      </w:r>
    </w:p>
    <w:p>
      <w:r>
        <w:rPr>
          <w:b/>
        </w:rPr>
        <w:t>E. 5.2</w:t>
      </w:r>
    </w:p>
    <w:p>
      <w:r>
        <w:t>Der Untersuchungsgrundsatz gehört zu den allgemeinen Grundsätzen des Verwaltungs- respektive Asylverfahrens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 richtig, wenn der Verfügung ein falscher und aktenwidriger Sachverhalt zu- grunde gelegt wird, etwa, weil die Rechtserheblichkeit einer Tatsache zu Unrecht verneint wird, so dass diese nicht zum Gegenstand eines Beweis- verfahrens gemacht wird, oder weil Beweise falsch gewürdigt worden sind (vgl. BVGE 2012/21 E. 5.2 m.w.H.). Der in Art. 32 VwVG konkretisierte Teilgehalt des rechtlichen Gehörs ver- pflichtet die Behörde sodann, den Entscheid rechtsgenüglich zu begründen (Art. 35 Abs. 1 VwVG). Der Entscheid muss so abgefasst sein, dass sich die betroffene Person über dessen Tragweite ein Bild machen und diesen gegebenenfalls sachgerecht anfechten kann. Dabei kann sich die Behörde in ihrer Argumentation zwar auf die für den Entscheid wesentlichen Ge- sichtspunkte beschränken; sie darf aber nur diejenigen Argumente still- schweigend übergehen, die für den Entscheid erkennbar unbehelflich sind. In diesem Sinne müssen wenigstens kurz die Überlegungen genannt wer- den, von denen sich die Behörde hat leiten lassen und auf die sich ihr Ent- scheid stützt (vgl. BGE 134 I 83 E. 4.1; BVGE 2007/21 E. 10.2 m.w.H.).</w:t>
      </w:r>
    </w:p>
    <w:p>
      <w:r>
        <w:rPr>
          <w:b/>
        </w:rPr>
        <w:t>E. 5.3</w:t>
      </w:r>
    </w:p>
    <w:p>
      <w:r>
        <w:t>Die Beschwerdeführenden machen geltend, das SEM habe, ohne ei- nen aktuellen Arztbericht betreffend den Beschwerdeführer 1 einzufordern, verfügt und damit den Untersuchungsgrundsatz verletzt. Der Beschwerde- führer 1 wurde von der Vorinstanz mit Schreiben vom 27. Dezember 2019 aufgefordert, einen Arztbericht einzureichen. Trotz mehrmals gewährter</w:t>
      </w:r>
    </w:p>
    <w:p>
      <w:r>
        <w:t>E-4161/2021 Seite 15 Fristerstreckung ging ein solcher erst im Juli 2020 ein (vgl. SEM-act. B27- B31; B35). Dem Arztbericht vom 6. Juli 2020 ist im Wesentlichen zu ent- nehmen, dass der Beschwerdeführer 1 an einer mittelgradigen bis schwe- ren depressiven Episode leide und ein Verdacht auf eine Posttraumati- schen Belastungsstörung (PTBS) sowie auf Zwangsgedanken und Zwangshandlungen gemischt bestehe (vgl. SEM-act. B35). Der psychische Gesundheitszustand des Beschwerdeführers 1 wurde anlässlich der er- gänzenden Anhörung vom 9. Juli 2020 weiter abgeklärt und dieser behielt sich die Einreichung weiterer Beweismittel vor (vgl. SEM-act. B34 F16 f.). Bis zum Zeitpunkt des Verfügungserlasses im August 2021 reichte der ver- tretene Beschwerdeführer 1 keinen aktuellen Arztbericht mehr zu den Ak- ten, obwohl er dazu gestützt auf seine Mitwirkungspflicht gemäss Art. 8 AsylG verpflichtet gewesen wäre. Zudem hat die Vorinstanz die geltend gemachten gesundheitlichen Probleme und den Arztbericht in der ange- fochtenen Verfügung hinreichend gewürdigt (vgl. angefochtene Verfügung, Ziff. III, Pkt. 2). Überdies sind dem nunmehr auf Beschwerdeebene einge- reichten Arztbericht vom 9. Oktober 2021 dieselben, wie die oben erwähn- ten Diagnosen zu entnehmen, wobei sich die Verdachtsdiagnosen bestä- tigt haben. Dementsprechend hat sich der Gesundheitszustand des Be- schwerdeführers 1 seit dem Arztbericht vom 6. Juli 2020 nicht massgeblich verändert. Der rechtserhebliche Sachverhalt erweist sich somit als richtig und vollständig erstellt. Die Rüge einer Verletzung des Untersuchungs- grundsatzes ist folglich unbegründet und eine Rückweisung des Verfah- rens kommt vorliegend nicht in Betracht.</w:t>
      </w:r>
    </w:p>
    <w:p>
      <w:r>
        <w:rPr>
          <w:b/>
        </w:rPr>
        <w:t>E. 5.4</w:t>
      </w:r>
    </w:p>
    <w:p>
      <w:r>
        <w:t>Die Beschwerdeführenden monieren in der Replik, es sei widersprüch- lich, wenn die Vorinstanz nunmehr die Glaubhaftigkeit in Zweifel ziehe, ob- wohl in der Verfügung der Standpunkt vertreten worden sei, die Vorbringen seien glaubhaft. Die Vorinstanz hat in der angefochtenen Verfügung aus- geführt, dass es sich erübrige auf allfällige Unglaubhaftigkeitselemente nä- her einzugehen, eine spätere Geltendmachung jedoch vorbehalten bleibe. Dabei hat sie unter Angabe einer Fundstelle in einem Protokoll dargelegt, dass sich dieser Vorbehalt insbesondere auf die diffuse Schilderung der Verfolgungs- und Bedrohungssituation im Heimatstaat beziehe. Dement- sprechend hatten die Beschwerdeführenden die Möglichkeit, hierzu Stel- lung zu nehmen. Eine Verletzung des rechtlichen Gehörs der Beschwerde- führenden liegt nicht vor. Die Beurteilung der Glaubhaftigkeit der angebli- chen Belästigungen und Behelligungen kann – wie nachfolgend aufzuzei- gen – mangels flüchtlingsrechtlicher Relevanz letztlich aber ohnehin offen- gelassen werden, weshalb sich weitere Ausführungen hierzu erübrigen.</w:t>
      </w:r>
    </w:p>
    <w:p>
      <w:r>
        <w:t>E-4161/2021 Seite 16</w:t>
      </w:r>
    </w:p>
    <w:p>
      <w:r>
        <w:rPr>
          <w:b/>
        </w:rPr>
        <w:t>E. 6.1</w:t>
      </w:r>
    </w:p>
    <w:p>
      <w:r>
        <w:t>Es bleibt zu prüfen, ob die Vorinstanz zu Recht zum Schluss gelangt ist, dass die Vorbringen der Beschwerdeführenden den Anforderungen an die Flüchtlingseigenschaft nicht zu genügen vermögen.</w:t>
      </w:r>
    </w:p>
    <w:p>
      <w:r>
        <w:rPr>
          <w:b/>
        </w:rPr>
        <w:t>E. 6.2.1</w:t>
      </w:r>
    </w:p>
    <w:p>
      <w:r>
        <w:t>Eine Person erfüllt die Flüchtlingseigenschaft gemäss Art. 3 AsylG nach Lehre und Rechtsprechung dann, wenn sie Nachteile von bestimmter Intensität erlitten hat beziehungsweise mit beachtlicher Wahrscheinlichkeit und in absehbarer Zukunft befürchten muss, welche ihr gezielt und auf- grund bestimmter Verfolgungsmotive durch Organe des Heimatstaates oder durch nichtstaatliche Akteure zugefügt worden sind beziehungsweise zugefügt zu werden drohen (vgl. BVGE 2008/4 E. 5.2 S. 37). Eine nicht- staatliche Verfolgung ist nur dann asylrelevant, wenn der Staat unfähig oder nicht willens ist, Schutz vor dieser Verfolgung zu bieten, beziehungs- weise wenn die Person aus einem asylrechtlichen Motiv nicht geschützt wird. Es kann dabei nicht eine faktische Garantie für langfristigen individu- ellen Schutz der von nichtstaatlicher Verfolgung bedrohten Person verlangt werden, weil es keinem Staat gelingen kann, die absolute Sicherheit seiner Bürgerinnen und Bürger jederzeit und überall zu garantieren. Erforderlich ist aber, dass eine funktionierende und effiziente Schutzinfrastruktur zur Verfügung steht, wobei in erster Linie an ein Rechts- und Justizsystem zu denken ist, welches eine effektive Strafverfolgung ermöglicht (vgl. BVGE 2011/51 E. 7.3 m.w.H.). Die Inanspruchnahme dieses Schutzsystems muss der betroffenen Person objektiv zugänglich und individuell zumutbar sein, was jeweils im Rahmen einer Einzelfallprüfung unter Berücksichti- gung des länderspezifischen Kontextes zu beurteilen ist.</w:t>
      </w:r>
    </w:p>
    <w:p>
      <w:r>
        <w:rPr>
          <w:b/>
        </w:rPr>
        <w:t>E. 6.2.2</w:t>
      </w:r>
    </w:p>
    <w:p>
      <w:r>
        <w:t>Eingriffe in asylrechtlich geschützte Rechtsgüter, die für sich allein betrachtet keine ernsthaften Nachteile darstellen, weil sie zu wenig intensiv sind, können in ihrer Gesamtheit asylrechtlich dennoch erheblich sein. Dies ist anzunehmen, wenn aufgrund ihrer Art, Dauer oder Wiederholung für die betroffene Person ein unerträglicher psychischer Druck entsteht, der ihr ei- nen weiteren Verbleib im Heimatstaat unter menschenwürdigen Umstän- den objektiv betrachtet verunmöglicht. Ausschlaggebend ist dabei nicht al- lein, wie die betroffene Person die Situation subjektiv erlebt, sondern ob aufgrund der tatsächlichen Situation auch für Aussenstehende nachvoll- ziehbar ist, dass der psychische Druck unerträglich geworden ist. (vgl. BVGE 2014/29 E. 4.3 f.; Urteile des BVGer E-3522/2020 vom 12. Au- gust 2020 E. 6.5 und E-4140/2014 vom 13. Oktober 2014 E. 5.2; CONSTAN- TIN HRUSCHKA in: Spescha et al. [Hrsg.], Kommentar zum Migrationsrecht,</w:t>
      </w:r>
    </w:p>
    <w:p>
      <w:r>
        <w:t>E-4161/2021 Seite 17 5. Aufl. 2019, Art. 3 AsylG N. 9, Schweizerische Flüchtlingshilfe SFH [Hrsg.], Handbuch zum Asyl- und Wegweisungsverfahren, 3. Aufl. 2021, S. 190 f.).</w:t>
      </w:r>
    </w:p>
    <w:p>
      <w:r>
        <w:rPr>
          <w:b/>
        </w:rPr>
        <w:t>E. 6.3</w:t>
      </w:r>
    </w:p>
    <w:p>
      <w:r>
        <w:t>Das SEM hat in der angefochtenen Verfügung die geltend gemachten Asylvorbringen der Beschwerdeführenden mit zutreffender Begründung als flüchtlingsrechtlich nicht relevant erachtet. Diesbezüglich kann in Ergän- zung der nachfolgenden Erwägungen auf die Ausführungen in der vor- instanzlichen Verfügung verwiesen werden (vgl. angefochtene Verfügung, Ziffer II), denen die Beschwerdeführenden in ihrem Rechtsmittel nichts Stichhaltiges entgegenzusetzen vermögen.</w:t>
      </w:r>
    </w:p>
    <w:p>
      <w:r>
        <w:rPr>
          <w:b/>
        </w:rPr>
        <w:t>E. 6.3.1</w:t>
      </w:r>
    </w:p>
    <w:p>
      <w:r>
        <w:t>Dem im Heimatstaat laufenden Verfahren des Beschwerdeführers 1 liegt eine zivilrechtliche Streitigkeit zugrunde. Es geht um die Frage der Eigentümerschaft eines Grundstücks. Eigentum ist ein Rechtsgut, dessen Schutz nicht durch die Flüchtlingskonvention bezweckt wird. Selbst wenn es in den geltend gemachten Verfahren zu Verfahrensfehlern gekommen wäre – was aus den vorliegenden Akten nicht hervorgeht – würde es sich um einen (ungerechtfertigten) Eingriff in Grundeigentum handeln und nicht um einen Eingriff in ein asylrechtlich geschütztes Rechtsgut wie Leib, Le- ben oder Freiheit. Darüber hinaus geht es um angebliche mafiöse Verbin- dungen der Personen, welche das Eigentum für sich beanspruchen, sowie um Vorwürfe von Betrug und Fälschung, und damit letztlich um organisierte Kriminalität. Ein Bezug zu einem der in Art. 3 Abs. 1 AsylG genannten Ver- folgungsmotive ist nicht ersichtlich und lässt sich auch den vorliegenden Justizdokumenten nicht entnehmen. In diesem Zusammenhang kann voll- umfänglich auf die angefochtene Verfügung respektive die in der Vernehm- lassung gemachten Ausführungen verwiesen werden.</w:t>
      </w:r>
    </w:p>
    <w:p>
      <w:r>
        <w:rPr>
          <w:b/>
        </w:rPr>
        <w:t>E. 6.3.2</w:t>
      </w:r>
    </w:p>
    <w:p>
      <w:r>
        <w:t>Bei Albanien handelt es sich um einen verfolgungssicheren Staat im Sinne von Art. 6a Abs. 2 Bst. a AsylG (vgl. dazu Anhang 2 der Asylverord- nung 1 über Verfahrensfragen vom</w:t>
      </w:r>
    </w:p>
    <w:p>
      <w:r>
        <w:rPr>
          <w:b/>
        </w:rPr>
        <w:t>E. 6.4</w:t>
      </w:r>
    </w:p>
    <w:p>
      <w:r>
        <w:t>Zusammenfassend ist daher festzuhalten, dass die Vorinstanz die Flüchtlingseigenschaft der Beschwerdeführenden zu Recht verneint und ihre Asylgesuche abgelehnt hat. 7. 7.1 Lehnt das SEM das Asylgesuch ab oder tritt es darauf nicht ein, so verfügt es in der Regel die Wegweisung aus der Schweiz und ordnet den Vollzug an; es berücksichtigt dabei den Grundsatz der Einheit der Familie (Art. 44 AsylG). 7.2 Die Beschwerdeführenden verfügen insbesondere weder über eine ausländerrechtliche Aufenthaltsbewilligung noch über einen Anspruch auf Erteilung einer solchen. Die Wegweisung wurde demnach ebenfalls zu Recht angeordnet (vgl. BVGE 2013/37 E. 4.4; 2009/50 E. 9, je m.w.H.). 8. 8.1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E-4161/2021 Seite 20 wenn der strikte Beweis möglich ist, und andernfalls wenigstens glaubhaft zu machen (vgl. BVGE 2011/24 E. 10.2 m.w.H.). 8.2 8.2.1 Der Vollzug ist nicht zulässig, wenn völkerrechtliche Verpflichtungen der Schweiz einer Weiterreise der Ausländerin oder des Ausländers in den Heimat-, Herkunfts- oder einen Drittstaat entgegenstehen (Art. 83 Abs. 3 AIG). 8.2.2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8.2.3 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8.2.4 Sodann ergeben sich weder aus den Aussagen der Beschwerdefüh- renden noch aus den Akten Anhaltspunkte dafür, dass sie für den Fall einer Ausschaffung in den Heimatstaat dort mit beachtlicher Wahrscheinlichkeit einer nach Art. 3 EMRK oder Art. 1 FoK verbotenen Strafe oder Behand- lung ausgesetzt wären. Gemäss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w:t>
      </w:r>
    </w:p>
    <w:p>
      <w:r>
        <w:t>E-4161/2021 Seite 21 EGMR Saadi gegen Italien 28. Februar 2008, Grosse Kammer 37201/06, §§ 124–127 m.w.H.). Nach den vorstehenden Ausführungen (vgl. insbes. E. 6.3) gelingt ihnen das nicht. Auch die allgemeine Menschenrechtssitua- tion im Heimatstaat lässt den Wegweisungsvollzug zum heutigen Zeitpunkt nicht als unzulässig erscheinen. Vorliegend ist schliesslich auch nicht anzunehmen, dass die gesundheitli- che Situation des Beschwerdeführers 1 einen Schweregrad erreicht, der unter dem Aspekt der Zulässigkeit dem Vollzug der Wegweisung entgegen- stehen könnte (vgl. Urteil des EGMR Paposhvili gegen Belgien vom</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8.2.4</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Nach den vorstehenden Ausführungen (vgl. insbes. E. 6.3) gelingt ihnen das nicht. Auch die allgemeine Menschenrechtssituation im Heimatstaat lässt den Wegweisungsvollzug zum heutigen Zeitpunkt nicht als unzulässig erscheinen. Vorliegend ist schliesslich auch nicht anzunehmen, dass die gesundheitliche Situation des Beschwerdeführers 1 einen Schweregrad erreicht, der unter dem Aspekt der Zulässigkeit dem Vollzug der Wegweisung entgegenstehen könnte (vgl. Urteil des EGMR Paposhvili gegen Belgien vom 13. Dezember 2016, Grosse Kammer 41738/10, §§ 180-193 m.w.H.).</w:t>
      </w:r>
    </w:p>
    <w:p>
      <w:r>
        <w:rPr>
          <w:b/>
        </w:rPr>
        <w:t>E. 8.2.5</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Gründe ausschliesslich medizinischer Natur lassen den Wegweisungsvollzug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ist erst dann auszugehen, wenn die ungenügende Möglichkeit der Weiterbehandlung eine drastische und lebensbedrohende Verschlechterung des Gesundheitszu-stands nach sich zieht (vgl. BVGE 2011/50 E. 8.3 und 2009/2 E. 9.3.2 je m.w.H.). Das SEM führt in diesem Punkt in der angefochtenen Verfügung zutreffend aus, dass Albanien mit Beschluss des Bundesrates vom 25. Oktober 2017 als Staat bezeichnet worden ist, in den eine Rückkehr in der Regel zumutbar ist (Art. 83 Abs. 5 AIG i.V.m. Art. 18 der Verordnung über den Vollzug der Weg- und Ausweisung sowie der Landesverweisung von ausländischen Personen [VVWAL; SR 142.281]). Den Beschwerdeführenden ist es nicht gelungen, diese Regelvermutung umzustossen. Es kann vollumfänglich auf die umfassenden Ausführungen in der angefochtenen Verfügung und die Vernehmlassung verwiesen werden (vgl. angefochtene Verfügung, Ziff. III, Pkt. 2). Die gesundheitlichen Leiden des Beschwerdeführers 1 - namentlich PTBS und depressive Episode - können in Albanien adäquat behandelt werden. Nach gefestigter Rechtsprechung vermag auch eine allfällige Suizidalität den Vollzug der Wegweisung nicht unzumutbar erscheinen lassen; vielmehr wäre einer solchen im Rahmen der Vollzugsmodalitäten Rechnung zu tragen. Die auf Beschwerdeebene eingereichten Arztberichte führen daher nicht zu einer anderen Einschätzung der Zumutbarkeit des Wegweisungsvollzugs. In Anbetracht dessen, dass die Beschwerdeführerin 3 mittlerweile volljährig ist, erübrigen sich weitere Ausführungen zum Aspekt des Kindeswohls. Auch sonst spricht nichts gegen die Zumutbarkeit des Wegweisungsvollzugs der, abgesehen von den gesundheitlichen Problemen des Beschwerdeführers 1, gesunden Beschwerdeführenden. Nach dem Gesagten erweist sich der Vollzug der Wegweisung somit auch als zumutbar.</w:t>
      </w:r>
    </w:p>
    <w:p>
      <w:r>
        <w:rPr>
          <w:b/>
        </w:rPr>
        <w:t>E. 8.4</w:t>
      </w:r>
    </w:p>
    <w:p>
      <w:r>
        <w:t>Schliesslich obliegt es den Beschwerdeführenden, sich bei der zuständigen Vertretung des Heimatstaates die für eine Rückkehr notwendigen Reisedokumente zu beschaffen (Art. 8 Abs. 4 AsylG; vgl.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Art. 49 VwVG) und - soweit diesbezüglich überprüfbar - angemessen ist. Die Beschwerde ist abzuweisen.</w:t>
      </w:r>
    </w:p>
    <w:p>
      <w:r>
        <w:rPr>
          <w:b/>
        </w:rPr>
        <w:t>E. 10.1</w:t>
      </w:r>
    </w:p>
    <w:p>
      <w:r>
        <w:t>Bei diesem Ausgang des Verfahrens wären die Kosten den Beschwerdeführenden aufzuerlegen (Art. 63 Abs. 1 VwVG). Mit Zwischenverfügung vom 15. Oktober 2021 wurde ihr Gesuch um Gewährung der unentgeltlichen Prozessführung gemäss Art. 65 Abs. 1 VwVG indessen gutgeheissen. Den vorliegenden Akten sind keine Anhaltspunkte für eine relevante Veränderung der finanziellen Lage der Beschwerdeführenden zu entnehmen. Daher sind keine Verfahrenskosten aufzuerlegen.</w:t>
      </w:r>
    </w:p>
    <w:p>
      <w:r>
        <w:rPr>
          <w:b/>
        </w:rPr>
        <w:t>E. 10.2</w:t>
      </w:r>
    </w:p>
    <w:p>
      <w:r>
        <w:t>Ebenfalls mit Zwischenverfügung vom 15. Oktober 2021 wurde das Gesuch um Gewährung der unentgeltlichen Rechtsverbeiständung gutgeheissen und Rechtsanwalt Bernhard Jüsi als amtlicher Rechtsbeistand beigeordnet. Für die Aufwendungen des amtlichen Rechtsbeistands ist ein Honorar auszurichten (für die Grundsätze der Bemessung der Parteientschädigung, Art. 7 ff. des Reglements über die Kosten und Entschädigungen vor dem Bundesverwaltungsgericht vom 21. Februar 2008 [VGKE, SR 173.320.2]). Bei amtlicher Vertretung geht das Gericht in der Regel von einem Stundenansatz von Fr. 200. bis Fr. 220. für Anwältinnen und Anwälte aus (Art. 12 i.V.m. Art. 10 Abs. 2 VGKE), wobei nur der notwendige Aufwand zu entschädigen ist (Art. 8 Abs. 2 VGKE). Rechtsanwalt Bernhard Jüsi macht in seiner Kostennote vom 17. Dezember 2021 ein Honorar von total Fr. 8'073.10 (inkl. Spesen von Fr. 1'430.20 und Mehrwertsteuerzuschlag) geltend. Der ausgewiesene zeitliche Aufwand von 20.60 Stunden erscheint - unter Einbezug der Eingabe vom 12. Januar 2022 - angemessen. Hingegen ist der Stundenansatz von 300. nach dem zuvor Gesagten auf Fr. 220. zu reduzieren. Bei den Auslagen wurde in der Kostennote vom 17. Dezember 2021 das Gutachten der SFH vom 14. Dezember 2021 in Rechnung gestellt. Dieses Gutachten wurden nicht in Anwendung von 57 ff. des Bundesgesetztes vom 4. Dezember 1947 über den Bundeszivilprozess (BZP, SR 273) i.V.m. Art. 19 VwVG respektive Art. 33 VwVG vom Gericht abgenommen, sondern von den Beschwerdeführenden selbständig in Auftrag gegeben, weshalb die damit zusammenhängenden Kosten nicht als Auslagen im Sinne von Art. 11 ff. VGKE vergütet werden (vgl. hierzu Urteil des BVGer F-3814/2020 vom 14. August 2023 E. 4.3 f., m.w.H.). Die Auslagen sind demnach von Amtes wegen um diesen Betrag zu kürzen und auf Fr. 80. festzulegen. Dem Rechtsvertreter ist für seinen Aufwand zulasten der Gerichtskasse ein amtliches Honorar in Höhe von gerundet Fr. 4967. (inklusive Auslagen und Mehrwertsteuerzuschlag) auszurichten. (Dispositiv nächste Seite)</w:t>
      </w:r>
    </w:p>
    <w:p>
      <w:r>
        <w:rPr>
          <w:b/>
        </w:rPr>
        <w:t>E. 11</w:t>
      </w:r>
    </w:p>
    <w:p>
      <w:r>
        <w:t>August 1999 [AsylV 1, SR 142.311]). Die Bezeichnung eines Landes als sogenanntes «Safe Country» beinhaltet die Regelvermutung, dass eine flüchtlingsrechtlich be- deutsame staatliche Verfolgung nicht stattfindet und der behördliche Schutz vor nichtstaatlicher Verfolgung gewährleistet ist. Es handelt sich da- bei um eine relative Verfolgungssicherheit, weshalb diese Regelvermutung im Einzelfall aufgrund konkreter und substanziierter Hinweise umgestos- sen werden kann (vgl. etwa Urteil des BVGer E-4982/2020 vom 15. Januar 2021 E. 5).</w:t>
      </w:r>
    </w:p>
    <w:p>
      <w:r>
        <w:t>E-4161/2021 Seite 18 Es gelingt den Beschwerdeführenden nicht, diese Regelvermutung umzu- stossen. Soweit sie vorbringen, sie hätten sich an Leib, Leben und Freiheit bedroht gefühlt, ist übereinstimmend mit der Vorinstanz festzuhalten, dass sie sich diesbezüglich an die schutzwilligen und -fähigen heimatstaatlichen Behörden zu wenden haben, bevor sie um subsidiären internationalen Schutz ersuchen. Den Aussagen der Beschwerdeführenden und den ein- gereichten albanischen Justizdokumenten sind keine substanziierten Hin- weise dafür zu entnehmen, dass sie in Bezug auf die angeblichen Behelli- gungen keinen behördlichen Schutz in Anspruch hätten nehmen können oder einen solchen nicht erhalten hätten. Den vorliegenden Akten ist viel- mehr zu entnehmen, dass sich der Beschwerdeführer 1 über Jahre in ver- schiedenen Belangen immer wieder und teils erfolgreich an das albanische Rechts- und Justizsystem gewandt hat. Die Inanspruchnahme des Schutzsystems war somit objektiv möglich und offensichtlich individuell auch zumutbar. Warum der Zugang in Bezug auf die geltend gemachten Behelligungen nicht (mehr) offenstehen sollte, wird nicht substanziiert dar- getan. Aus dem Umstand, dass die von ihm angestrengten Zivil- und Straf- verfahren nicht zu seinen Gunsten geendet haben, lässt sich nicht folgern, die albanische Justiz habe ihm den Schutz verweigert. Die insbesondere in der Beschwerdeergänzung vom 6. Oktober 2021 dagegen erhobenen Einwände greifen daher ins Leere. Auch die Beschwerdeführerin 2 hat nicht versucht, behördlichen Schutz vor den angeblichen telefonischen Belästigungen zu erhalten oder gegen die Person vorzugehen, welche sie angeblich verfolgt hat (vgl. SEM-act. C29/16 F75 f.). Die Beschwerdeführerin 3 wurde nicht persönlich bedroht (vgl. SEM-act. C30/7 F23). Im Übrigen spricht auch der Umstand, dass die Beschwerdeführerinnen nach der Ausreise des Beschwerdeführers 1 im August 2019 bis zu ihrer Ausreise im April 2021 an derselben Adresse wohnhaft geblieben sind (vgl. SEM-act. C29/16 F8 f.), gegen das Vorliegen einer konkreten Bedrohungssituation, welche die Furcht als begründet er- scheinen lassen würde. Abgesehen davon, dass sie sich beobachtet und verfolgt gefühlt haben, ist es zu keinen konkreten Übergriffen gekommen. Was die Interviews des Beschwerdeführers 1 betrifft, vermag er aus diesen in asylrechtlicher Hinsicht – in Anbetracht der obenstehenden Ausführun- gen – nichts abzuleiten. Die angeblich im Nachgang an das Interview ak- zentuierte Gefährdung erschöpft sich in einer Parteibehauptung und ist un- belegt geblieben, zumal es ihm offen gestanden hätte, sich an die schutz- fähigen und -willigen heimatstaatlichen Behörden zu wenden. In Anbe- tracht dieser Ausführungen gelingt es den Beschwerdeführenden schliess- lich auch nicht, glaubhaft darzulegen, es habe ein unerträglicher</w:t>
      </w:r>
    </w:p>
    <w:p>
      <w:r>
        <w:t>E-4161/2021 Seite 19 psychischer Druck bestanden, weshalb sich diesbezüglich weitere Ausfüh- rungen erübrigen. Hinsichtlich der eingereichten Berichte zu Korruption in Politik, Verwaltung, Justiz und Polizei ist anzumerken, dass weder die Vorinstanz noch das Bundesverwaltungsgericht mögliche Verbindungen zwischen Akteuren der organisierten Kriminalität und Personen in politischen Ämtern bezweifeln. Mit den eingereichten Beweismitteln und dem bei der SFH in Auftrag ge- gebenen Gutachten gelingt es den Beschwerdeführenden jedoch nicht, glaubhaft darzulegen, sie selbst würden in asylrechtlich relevanter Weise bedroht. Insgesamt sind die beigebrachten Beweismittel nicht geeignet, eine asylrelevante Gefährdung der Beschwerdeführenden glaubhaft zu machen; dies betrifft auch die mit der Beschwerde zu den Akten gereichten Schreiben von Verwandten, welche zudem als Gefälligkeitsschreiben zu qualifizieren und entsprechend von geringem Beweiswert sind. Entgegen der Behauptung in der Replik wurde die Entführung des Neffen überdies nicht mittels Videos von Überwachungskameras belegt.</w:t>
      </w:r>
    </w:p>
    <w:p>
      <w:r>
        <w:rPr>
          <w:b/>
        </w:rPr>
        <w:t>E. 13</w:t>
      </w:r>
    </w:p>
    <w:p>
      <w:r>
        <w:t>Dezember 2016, Grosse Kammer 41738/10, §§ 180–193 m.w.H.). 8.2.5 Nach dem Gesagten ist der Vollzug der Wegweisung sowohl im Sinne der asyl- als auch der völkerrechtlichen Bestimmungen zulässig. 8.3 8.3.1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8.3.2 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ist erst dann aus- zugehen, wenn die ungenügende Möglichkeit der Weiterbehandlung eine drastische und lebensbedrohende Verschlechterung des Gesundheitszu- stands nach sich zieht (vgl. BVGE 2011/50 E. 8.3 und 2009/2 E. 9.3.2 je m.w.H.). Das SEM führt in diesem Punkt in der angefochtenen Verfügung zutreffend aus, dass Albanien mit Beschluss des Bundesrates vom 25. Oktober 2017 als Staat bezeichnet worden ist, in den eine Rückkehr in der Regel zumut- bar ist (Art. 83 Abs. 5 AIG i.V.m. Art. 18 der Verordnung über den Vollzug der Weg- und Ausweisung sowie der Landesverweisung von ausländi- schen Personen [VVWAL; SR 142.281]). Den Beschwerdeführenden ist es nicht gelungen, diese Regelvermutung umzustossen. Es kann</w:t>
      </w:r>
    </w:p>
    <w:p>
      <w:r>
        <w:t>E-4161/2021 Seite 22 vollumfänglich auf die umfassenden Ausführungen in der angefochtenen Verfügung und die Vernehmlassung verwiesen werden (vgl. angefochtene Verfügung, Ziff. III, Pkt. 2). Die gesundheitlichen Leiden des Beschwerde- führers 1 – namentlich PTBS und depressive Episode – können in Albanien adäquat behandelt werden. Nach gefestigter Rechtsprechung vermag auch eine allfällige Suizidalität den Vollzug der Wegweisung nicht unzu- mutbar erscheinen lassen; vielmehr wäre einer solchen im Rahmen der Vollzugsmodalitäten Rechnung zu tragen. Die auf Beschwerdeebene ein- gereichten Arztberichte führen daher nicht zu einer anderen Einschätzung der Zumutbarkeit des Wegweisungsvollzugs. In Anbetracht dessen, dass die Beschwerdeführerin 3 mittlerweile volljährig ist, erübrigen sich weitere Ausführungen zum Aspekt des Kindeswohls. Auch sonst spricht nichts ge- gen die Zumutbarkeit des Wegweisungsvollzugs der, abgesehen von den gesundheitlichen Problemen des Beschwerdeführers 1, gesunden Be- schwerdeführenden. Nach dem Gesagten erweist sich der Vollzug der Wegweisung somit auch als zumutbar. 8.4 Schliesslich obliegt es den Beschwerdeführenden, sich bei der zustän- digen Vertretung des Heimatstaates die für eine Rückkehr notwendigen Reisedokumente zu beschaffen (Art. 8 Abs. 4 AsylG; vgl. BVGE 2008/34 E. 12), weshalb der Vollzug der Wegweisung auch als möglich zu bezeich- nen ist (Art. 83 Abs. 2 AIG). 8.5 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Art. 49 VwVG) und – soweit diesbezüglich überprüfbar – angemessen ist. Die Beschwerde ist abzuweisen. 10. 10.1 Bei diesem Ausgang des Verfahrens wären die Kosten den Beschwer- deführenden aufzuerlegen (Art. 63 Abs. 1 VwVG). Mit Zwischenverfügung vom 15. Oktober 2021 wurde ihr Gesuch um Gewährung der unentgeltli- chen Prozessführung gemäss Art. 65 Abs. 1 VwVG indessen gutgeheis- sen. Den vorliegenden Akten sind keine Anhaltspunkte für eine relevante</w:t>
      </w:r>
    </w:p>
    <w:p>
      <w:r>
        <w:t>E-4161/2021 Seite 23 Veränderung der finanziellen Lage der Beschwerdeführenden zu entneh- men. Daher sind keine Verfahrenskosten aufzuerlegen. 10.2 Ebenfalls mit Zwischenverfügung vom 15. Oktober 2021 wurde das Gesuch um Gewährung der unentgeltlichen Rechtsverbeiständung gutge- heissen und Rechtsanwalt Bernhard Jüsi als amtlicher Rechtsbeistand bei- geordnet. Für die Aufwendungen des amtlichen Rechtsbeistands ist ein Honorar auszurichten (für die Grundsätze der Bemessung der Parteient- schädigung, Art. 7 ff. des Reglements über die Kosten und Entschädigun- gen vor dem Bundesverwaltungsgericht vom 21. Februar 2008 [VGKE, SR 173.320.2]). Bei amtlicher Vertretung geht das Gericht in der Regel von einem Stundenansatz von Fr. 200.− bis Fr. 220.− für Anwältinnen und An- wälte aus (Art. 12 i.V.m. Art. 10 Abs. 2 VGKE), wobei nur der notwendige Aufwand zu entschädigen ist (Art. 8 Abs. 2 VGKE). Rechtsanwalt Bernhard Jüsi macht in seiner Kostennote vom</w:t>
      </w:r>
    </w:p>
    <w:p>
      <w:r>
        <w:rPr>
          <w:b/>
        </w:rPr>
        <w:t>E. 17</w:t>
      </w:r>
    </w:p>
    <w:p>
      <w:r>
        <w:t>Dezember 2021 ein Honorar von total Fr. 8'073.10 (inkl. Spesen von Fr. 1'430.20 und Mehrwertsteuerzuschlag) geltend. Der ausgewiesene zeitliche Aufwand von 20.60 Stunden erscheint – unter Einbezug der Eingabe vom 12. Januar 2022 – angemessen. Hingegen ist der Stundenansatz von 300.− nach dem zuvor Gesagten auf Fr. 220.− zu reduzieren. Bei den Auslagen wurde in der Kostennote vom 17. Dezember 2021 das Gutachten der SFH vom 14. Dezember 2021 in Rechnung gestellt. Dieses Gutachten wurden nicht in Anwendung von 57 ff. des Bundesgesetztes vom 4. Dezember 1947 über den Bundeszivilprozess (BZP, SR 273) i.V.m. Art. 19 VwVG respektive Art. 33 VwVG vom Gericht abgenommen, sondern von den Beschwerdeführenden selbständig in Auftrag gegeben, weshalb die damit zusammenhängenden Kosten nicht als Auslagen im Sinne von Art. 11 ff. VGKE vergütet werden (vgl. hierzu Urteil des BVGer F-3814/2020 vom 14. August 2023 E. 4.3 f., m.w.H.). Die Auslagen sind demnach von Amtes wegen um diesen Betrag zu kürzen und auf Fr. 80.− festzulegen. Dem Rechtsvertreter ist für seinen Aufwand zulasten der Gerichtskasse ein amtliches Honorar in Höhe von gerundet Fr. 4967.− (inklusive Auslagen und Mehrwertsteuerzuschlag) auszurichten. (Dispositiv nächste Seite)</w:t>
      </w:r>
    </w:p>
    <w:p>
      <w:r>
        <w:t>E-4161/2021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