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E-4147/2019 vom 29. August 2019</w:t>
      </w:r>
    </w:p>
    <w:p>
      <w:r>
        <w:t>Bundesverwaltungsgericht, 2019-08-29, DE</w:t>
      </w:r>
    </w:p>
    <w:p>
      <w:r>
        <w:rPr>
          <w:b/>
        </w:rPr>
        <w:t xml:space="preserve">Quelle: </w:t>
      </w:r>
      <w:r>
        <w:t>https://mcp.opencaselaw.ch/entscheid/bvger_E-4147_2019</w:t>
      </w:r>
    </w:p>
    <w:p>
      <w:r>
        <w:t>FR: TAF E-4147/2019 du 29 août 2019</w:t>
      </w:r>
    </w:p>
    <w:p>
      <w:r>
        <w:t>IT: TAF E-4147/2019 del 29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Gestützt auf Art. 111a Abs. 1 AsylG wurde vorliegend auf einen Schriftenwechsel verzichtet.</w:t>
      </w:r>
    </w:p>
    <w:p>
      <w:r>
        <w:rPr>
          <w:b/>
        </w:rPr>
        <w:t>E. 1.5</w:t>
      </w:r>
    </w:p>
    <w:p>
      <w:r>
        <w:t>Nachdem die Beschwerde von Gesetzes wegen aufschiebende Wirkung hat (vgl. Art. 42 AsylG und Sachverhalt oben, Bst. N), erweist sich der diesbezügliche Beschwerdeantrag als obsolet und es erübrigen sich weitere Ausführungen hierzu.</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ablehnende Verfügung im Wesentlichen mit der fehlenden Glaubhaftigkeit der Vorbringen des Beschwerdeführers. Seine Angaben seien in wesentlichen Aspekten unsubstantiiert, vage und widersprüchlich ausgefallen. So habe er keine genauere Auskunft zum Inhalt des Drohbriefes oder zur Geldzahlung seiner Schwester machen können. Die Frage, ob seine Schwester oder sonst jemand aus seiner Familie das Original des Drohbriefes gesehen oder erhalten habe, habe er nicht beantworten können. Da dieser Drohbrief gemäss seinen eigenen Angaben ausschlaggebend für seine Flucht aus seiner Heimat gewesen sei, sei nicht nachvollziehbar, weshalb er nicht detailliertere Angaben zu dessen Inhalt und zu den Umständen dessen Erhalts habe machen können. Der Beschwerdeführer habe seine Reaktion nach dem Erhalt des Drohbriefes widersprüchlich geschildert. Da das Beweismittel nicht im Original vorliege und entsprechende Dokumente auch käuflich erwerbbar seien, komme diesem Dokument zudem nur geringer Beweiswert zu. Im Weiteren habe der Beschwerdeführer einerseits angegeben, die Leute nicht gekannt zu haben, die ihn bedroht hätten. Andererseits habe er zu Protokoll gegeben, sicher zu sein, dass es sich um Angehörige der Taliban gehandelt habe. Trotz mehrfachen Nachfragen seien seine Angaben zu diesen Personen vage und wenig detailliert geblieben. Es bleibe unklar, ob es sich bei diesen wirklich um Taliban gehandelt habe. Der Beschwerdeführer habe auch angegeben, die mündlichen Drohungen persönlich nicht ernstgenommen zu haben. Dennoch stellten diese einen wesentlichen Bestandteil seiner Asylvorbringen dar, weshalb zu erwarten gewesen wäre, dass er dazu differenziertere und detailliertere Angaben hätten machen können. In der Stellungnahme zum Entscheidentwurf seien überdies keine Tatsachen oder Beweismittel vorgelegt worden, welche eine Änderung des Standpunktes des SEM rechtfertigen könnten. Hinsichtlich des Wegweisungsvollzuges seien vorliegend besonders begünstigende Umstände zu bejahen. Der Beschwerdeführer habe gemäss eigenen Angaben viereinhalb Jahre in der Hauptstadt Kabul gelebt und dort bis 2017/2018 studiert. Er sei jung, gesund und gut gebildet. Er verfüge über einen Bachelorabschluss der (...) (der Universität Kabul) in (...) und über berufliche Erfahrung. Die finanzielle Lage seiner Familie sei mittelmässig bis gut. Nebst seinem Vater und einem seiner Brüder würden auch eine Tante und ein Onkel sowie mehrere Cousins in Kabul leben. Somit seien die Voraussetzungen für eine wirtschaftliche und soziale Reintegration des Beschwerdeführers gegeben. Es sei aufgrund seiner Angaben auch davon auszugehen, dass seine Verwandten in Kabul ihn bei seiner Rückkehr unterstützen könnten. Der Wegweisungsvollzug sei daher als zulässig, zumutbar und möglich einzustufen.</w:t>
      </w:r>
    </w:p>
    <w:p>
      <w:r>
        <w:rPr>
          <w:b/>
        </w:rPr>
        <w:t>E. 4.2</w:t>
      </w:r>
    </w:p>
    <w:p>
      <w:r>
        <w:t>In der Beschwerde wurde diesen Erwägungen entgegengehalten, das SEM habe die Vorbringen des Beschwerdeführers zu Unrecht als unsubstantiiert qualifiziert. Seine Ausführungen enthielten mehrere Glaubhaftigkeitsmerkmale. Die Erinnerungslücken des Beschwerdeführers im Zusammenhang mit dem genaueren Wortlaut des Drohbriefes seien völlig verständlich angesichts seiner langen und gefährlichen Flucht, die auch zeitlich länger zurückliege. Er habe zum wesentlichen Inhalt dieses Drohbriefes Angaben gemacht, insbesondere, dass seine Schwester und er - namentlich erwähnt - gesucht würden. Der Beschwerdeführer habe auch bei zwei Gelegenheiten - in den Antworten 178 und 251 - spontan mit direkter Rede geantwortet, was als klares Realkennzeichen gewertet werden könne. Er habe mehrmals darauf hingewiesen, die ihn bedrohenden Personen nicht gekannt zu haben; seine Annahme, dass es sich um Taliban-Angehörige handle, sei entgegen der Ausführungen des SEM plausibel (Ziffer III A, Bst. d und k). Entgegen den Erwägungen des SEM habe es sich bei der Frage der genauen Geldsumme für die Herausgabe des Drohbriefes nicht um einen zentralen Aspekt der Asylvorbringen gehandelt. Angesichts der Bedrohungslage habe es für den Beschwerdeführer Wichtigeres gegeben, als die Höhe der Geldzahlung mit seiner Schwester zu besprechen. Auch die Verhaltensweise der Geschwister nach ihrer Vorsprache bei der Sicherheitsbehörde sei nachvollziehbar (Ziffer III A, Bst. f und g). Das SEM habe eine willkürliche Beweiswürdigung vorgenommen, indem es an der Echtheit des Drohschreibens gezweifelt und auf die käufliche Erwerbbarkeit verwiesen habe. Das SEM hätte sich an die Sicherheitsbehörden von C._______ wenden oder eine Botschaftsanfrage vornehmen können, um die Ausführungen des Beschwerdeführers zum Beweismittel zu überprüfen. Dem Beschwerdeführer sei es in der Zwischenzeit gelungen, ein neues Beweismittel, eine Bescheinigung der Sicherheitsbehörde vom 12. Oktober 2018, aus Afghanistan zu beschaffen. Dieses in Kopie eingereichte Dokument bestätige, dass der Beschwerdeführer und seine Schwester von Taliban-Anhängern bedroht worden seien und ihr Heimatland hätten verlassen müssen (Ziffer III A, Bst. h-j). Die Schwester des Beschwerdeführers halte sich zurzeit in Pakistan auf. Sie könne aufgrund der Bedrohungssituation, die durch ihre Arbeit für die Regierung und ihr politisches Engagement entstanden sei, nicht mehr nach Afghanistan zurückkehren. Im Weiteren habe das SEM mit keinem Wort erwähnt oder gewürdigt, dass der Beschwerdeführer von einem Erlebnis mit einem Kommilitonen berichtet habe, welcher von den Taliban verfolgt worden sei (Ziffer III A, Bst. l-n). Die vom SEM bei der Beurteilung des Wegweisungsvollzuges herangezogenen Umstände seien nicht zwingend begünstigend. Der Beschwerdeführer sei wegen seiner Tätigkeit bei den staatlichen Behörden von den Taliban verfolgt worden, er sei nicht wegen Geldsorgen aus seiner Heimat geflüchtet. Zudem seien seine Cousins bei verschiedenen Behörden tätig, was sich wiederum negativ auf die Situation hinsichtlich der Taliban auswirken könne. Die Sicherheitslage in Kabul sei bedenklich angesichts der zahlreichen gewalttägigen Anschläge seitens der Taliban. Zur Stützung der Beschwerdevorbringen wurden Farbkopien von drei Fotos (gemäss eigenen Angaben: Fotoaufnahmen eines Schreibens der Sicherheitsbehörde in Afghanistan, seiner Schwester in Pakistan und seines Kommilitonen) sowie ein fremdsprachiger Internetauszug eingereicht.</w:t>
      </w:r>
    </w:p>
    <w:p>
      <w:r>
        <w:rPr>
          <w:b/>
        </w:rPr>
        <w:t>E. 5.1</w:t>
      </w:r>
    </w:p>
    <w:p>
      <w:r>
        <w:t>Das SEM hat in der angefochtenen Verfügung ausführlich und mit zutreffender Begründung dargelegt, weshalb die Asylvorbringen des Beschwerdeführers den Anforderungen an die Glaubhaftmachung nicht genügen. Die Schilderungen des Beschwerdeführers sind in massgeblichen Teilen seiner Asylvorbringen unsubstantiiert und vage ausgefallen. Zudem basiert die geltend gemachte begründete Furcht vor einer Verfolgung durch die Taliban teilweise auf blossem Hörensagen und nicht auf eigenen Erlebnissen.</w:t>
      </w:r>
    </w:p>
    <w:p>
      <w:r>
        <w:rPr>
          <w:b/>
        </w:rPr>
        <w:t>E. 5.1.1</w:t>
      </w:r>
    </w:p>
    <w:p>
      <w:r>
        <w:t>Der Beschwerdeführer begründete sein Asylgesuch im Wesentlichen damit, er sei - im Zusammenhang mit der (...) Entwicklungsarbeit seiner Schwester für die afghanische Regierung - mehrmals mündlich bedroht worden. Diese mündlich von ihm nicht bekannten Personen ausgestossenen Drohungen habe er zunächst nicht ernstgenommen. Erst als er von seiner Schwester von einem schriftlichen Drohbrief erfahren habe, habe er Angst bekommen. Dieses angebliche Schreiben der Taliban stellte der Beschwerdeführer als unmittelbar ausreiseauslösendes Ereignis dar (vgl. A23, insbesondere Antworten138 und 164-166).</w:t>
      </w:r>
    </w:p>
    <w:p>
      <w:r>
        <w:rPr>
          <w:b/>
        </w:rPr>
        <w:t>E. 5.1.2</w:t>
      </w:r>
    </w:p>
    <w:p>
      <w:r>
        <w:t>Bezüglich dieser Vorbringen ist besonders hervorzuheben, dass der Beschwerdeführer nicht in der Lage war, konzise Angaben zum Inhalt des Drohbriefes zu Protokoll zu geben. Er konnte keinerlei zeitliche Angaben dazu machen, wann die mündlichen Drohungen begonnen hätten (A23, Antworten 161 und 162) oder wann er respektive seine Schwester den schriftlichen Drohbrief erhalten habe (A23, Antworten 164). Auf die Fragen des SEM zum konkreten Inhalt der Drohung verwies er zunächst pauschal auf die Farbfoto des Schreibens (Antwort 167), ohne spezifischere Inhaltsangaben zu machen. Auf die Nachfrage der SEM-Befragerin hin führte er dann aus, der Brief habe einen Aufruf zur Tötung enthalten (Antwort 168). Auf die wiederholten Nachfragen gab er in der Folge bloss stereotype Angaben zu Protokoll: im Drohbrief stehe «Schlechtes» über ihn und seine Schwester; sie würden gegen die islamischen Sitten verstossen (vgl. A23, Antworten 170-173).</w:t>
      </w:r>
    </w:p>
    <w:p>
      <w:r>
        <w:rPr>
          <w:b/>
        </w:rPr>
        <w:t>E. 5.1.3</w:t>
      </w:r>
    </w:p>
    <w:p>
      <w:r>
        <w:t>Hinzu kommt, dass der Beschwerdeführer seinen eigenen Angaben zufolge nie das Original-Drohschreiben erhalten oder gesehen hat. Er will einzig das Bild des Schreibens auf dem Mobile-Telefon seiner Schwester zur Kenntnis genommen haben. Seine Schwester soll ihrerseits das Bild des Drohbriefes von einer weiteren, namentlich nicht bekannten Person gekauft und erhalten haben. Der Beschwerdeführer war jedoch nicht in der Lage, spezifischen Angaben zur angeblich von der Schwester bezahlten Geldsumme zu machen (A23, Antwort 248) und war beim diesbezüglichen Treffen zwischen seiner Schwester und diesem Unbekannten nicht persönlich anwesend (Antworten 178 ff.). Er war auch nicht in der Lage, anzugeben, ob seine Schwester den Drohbrief im Original jemals zu Gesicht bekommen habe oder wie es konkret zum Erhalt des Drohschreibens gekommen sein soll (Antworten 174 ff.). Entgegen der Behauptung in der Beschwerde vermag der Umstand, dass der Beschwerdeführer auf die beiden Fragen Nr. 178 und 251 mit Angaben in der direkten Rede geantwortet habe, für sich alleine nicht auf die Glaubhaftigkeit der zugrundeliegenden Ereignisse schliessen.</w:t>
      </w:r>
    </w:p>
    <w:p>
      <w:r>
        <w:rPr>
          <w:b/>
        </w:rPr>
        <w:t>E. 5.1.4</w:t>
      </w:r>
    </w:p>
    <w:p>
      <w:r>
        <w:t>Auch die Angaben des Beschwerdeführers zur Urheberschaft der ausgestossenen Drohungen sind nicht schlüssig ausgefallen. Einerseits gab er bei zwei Gelegenheiten zu Protokoll, die ihn bedrohenden Personen nicht zu kennen (A23, Antworten 186 und 190). Er ergänzte diese Aussage mit der Bemerkung, man könne nicht wissen, ob jemand von den Taliban sei oder nicht; wenn ihm jemand begegne, wisse er nicht sofort, ob er von den Taliban sei oder nicht (A23, Antwort 186; vgl. auch Antwort 244). Andererseits war er sich sicher, von den Taliban bedroht worden zu sein (vgl. Antwort 188). Die diesbezüglichen Vorbringen des Beschwerdeführers müssen als unsubstantiiert und teilweise widersprüchlich gewürdigt werden.</w:t>
      </w:r>
    </w:p>
    <w:p>
      <w:r>
        <w:rPr>
          <w:b/>
        </w:rPr>
        <w:t>E. 5.2</w:t>
      </w:r>
    </w:p>
    <w:p>
      <w:r>
        <w:t>Soweit der Beschwerdeführer bei seiner Anhörung auf die Verfolgung und Ermordung eines Kommilitonen durch die Taliban Bezug nahm, ist festzuhalten, dass seine diesbezüglichen Ausführungen zu vage ausgefallen sind, als dass er hieraus für sein Asylgesuch etwas ableiten könnte. Der Umstand, dass das SEM dieses Vorbringen im Rahmen seiner Verfügung nicht aufgenommen ist, ist bei dieser Sachlage und entgegen den Ausführungen in der Beschwerdeeingabe nicht zu beanstanden.</w:t>
      </w:r>
    </w:p>
    <w:p>
      <w:r>
        <w:rPr>
          <w:b/>
        </w:rPr>
        <w:t>E. 5.3</w:t>
      </w:r>
    </w:p>
    <w:p>
      <w:r>
        <w:t>Andere Asylvorbringen hat der Beschwerdeführer nicht vorgetragen. Er hat explizit zu Protokoll gegeben, ausser den geschilderten Drohungen keine weiteren Probleme gehabt zu haben (vgl. A23, Antwort 139). Er hat auch im Zusammenhang mit den angeblichen politischen Tätigkeiten seiner Schwester keinerlei persönlich erlittene Schwierigkeiten vorgetragen (vgl. A23, Antworten 142 ff. und 158).</w:t>
      </w:r>
    </w:p>
    <w:p>
      <w:r>
        <w:rPr>
          <w:b/>
        </w:rPr>
        <w:t>E. 5.4</w:t>
      </w:r>
    </w:p>
    <w:p>
      <w:r>
        <w:t>Wie das SEM zutreffend festhielt, kann die vom Beschwerdeführer vorgetragene Bedrohungslage nicht geglaubt werden. Hieran vermögen weder die im erstinstanzlichen Verfahren abgegebenen noch die auf Beschwerdeebene eingereichten Beweismittel etwas zu ändern.</w:t>
      </w:r>
    </w:p>
    <w:p>
      <w:r>
        <w:rPr>
          <w:b/>
        </w:rPr>
        <w:t>E. 5.4.1</w:t>
      </w:r>
    </w:p>
    <w:p>
      <w:r>
        <w:t>Das angebliche Drohschreiben liegt bloss in Kopieform vor. Entsprechende Beweismittel können ohne Weiteres käuflich erworben werden. Zudem ist die Beweiskraft von blossen Dokumentskopien angesichts der leichten Manipulierbarkeit stark eingeschränkt. Die drei Anerkennungsschreiben und die Farbfoto betreffend die Schwester sowie das Bachelordiplom des Beschwerdeführers sind angesichts ihres Inhalts nicht geeignet, eine Verfolgungssituation darzutun.</w:t>
      </w:r>
    </w:p>
    <w:p>
      <w:r>
        <w:rPr>
          <w:b/>
        </w:rPr>
        <w:t>E. 5.4.2</w:t>
      </w:r>
    </w:p>
    <w:p>
      <w:r>
        <w:t>Auch dem auf Beschwerdestufe in Kopie eingereichten Schreiben der afghanischen Sicherheitsbehörde muss die Beweiskraft abgesprochen werden, zumal nicht plausibel ist, weshalb die staatlichen Behörden in der Lage sein sollen, die vom Beschwerdeführer behauptete Verfolgung durch die Taliban und seine erzwungene Ausreise zu bestätigen. Es wird auch nicht weiter dargelegt, weshalb der Beschwerdeführer das angeblich im Oktober 2018 ausgestellte Dokument nicht bereits im vorinstanzlichen Verfahren eingereicht hat. Es besteht diesbezüglich keine Veranlassung, eine weitere Frist zur Einholung einer Übersetzung anzusetzen, zumal der Inhalt des angeblichen Bestätigungsschreibens genannt wird (vgl. Beschwerde Ziffer III A Bst. j), oder weitere Abklärungen durch die Schweizerische Vertretung zur Prüfung der Echtheit der Beweismittel vorzunehmen, weshalb die diesbezüglichen explizit und implizit gestellten Anträge in der Beschwerde abzuweisen sind. Auch die Fotoaufnahmen der Schwester, welche sich angeblich in Pakistan aufhalten soll, und die Farbfoto des angeblichen Kommilitonen inmitten einer Personengruppe sind inhaltlich nicht geeignet, die vom Beschwerdeführer behauptete asylrelevante Verfolgung im Heimatland als überwiegend wahrscheinlich darzutun. Im Weiteren führt der Beschwerdeführer nicht aus, welche Umstände er aus dem - nicht näher spezifizierten - fremdsprachigen Internetauszug ableitet.</w:t>
      </w:r>
    </w:p>
    <w:p>
      <w:r>
        <w:rPr>
          <w:b/>
        </w:rPr>
        <w:t>E. 5.5</w:t>
      </w:r>
    </w:p>
    <w:p>
      <w:r>
        <w:t>Zusammenfassend ergibt sich, dass es dem Beschwerdeführer nicht gelungen ist, darzulegen, dass er mit überwiegender Wahrscheinlichkeit aslyrelevanten Nachteilen ausgesetzt war oder solche künftig befürchten müsste. Es besteht keine Veranlassung, weitere Abklärungen über die Schweizerische Vertretung vorzunehmen, wie dies in der Beschwerde ausgeführt wird. Das SEM hat das Asylgesuch zu Recht und mit zutreffender Begründung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(nachfolgend: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 entgegen der in der Beschwerdeschrift vertretenen Ansicht - den Wegweisungsvollzug zum heutigen Zeitpunkt nicht als unzulässig erscheinen. In der Beschwerdeschrift werden keine neuen Anhaltspunkte vorgebracht, wonach dem Beschwerdeführer eine nach Art. 3 EMRK oder Art. 3 FoK verbotene Behandlung drohen würde.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Mit Referenzurteil des Bundesverwaltungsgerichts D-5800/2016 vom 13. Oktober 2017 hat das Gericht eine aktuelle Lageeinschätzung zu Afghanistan, insbesondere zu Kabul, vorgenommen. Das Gericht stellte eine deutliche Verschlechterung der Sicherheitslage seit seinem letzten Länderurteil im Jahr 2011 (BVGE 2011/7) über alle Regionen hinweg fest. Es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Sowohl die Sicherheitslage, welche als volatil und von zahlreichen Anschlägen geprägt zu bezeichnen sei, als auch die humanitäre Situation in Kabul würden sich im Vergleich zu der in BVGE 2011/7 beschriebenen Situation klar verschlechtert darstellen. Die Lage in Kabul sei daher grundsätzlich als existenzbedrohend und demnach unzumutbar gemäss Art. 83 Abs. 4 AIG zu beurteilen. Von dieser Regel könne abgewichen werden, falls besonders begünstigende Faktoren vorliegen würden, aufgrund derer ausnahmsweise von der Zumutbarkeit des Vollzugs ausgegangen werden könne (vgl. das aufgeführte Referenzurteil E. 8.2 ff.). Solche günstigen Voraussetzungen könnten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hätten, eine Bejahung eines solchen tragfähigen sozialen Netzes noch grösserer Zurückhaltung bedürfe. Ebenso sei entscheidrelevant,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müssten, um einen Wegweisungsvollzug nach Kabul als zumutbar zu betrachten (vgl. vorgenanntes Referenzurteil E. 8.4.1).</w:t>
      </w:r>
    </w:p>
    <w:p>
      <w:r>
        <w:rPr>
          <w:b/>
        </w:rPr>
        <w:t>E. 7.4.3</w:t>
      </w:r>
    </w:p>
    <w:p>
      <w:r>
        <w:t>Das Bundesverwaltungsgericht gelangt in Übereinstimmung mit dem SEM zum Schluss, dass der Vollzug der Wegweisung nach Kabul zumutbar ist, da im Falle des Beschwerdeführers vom Vorliegen besonders begünstigender Umstände auszugehen ist. Der Beschwerdeführer hat vor seiner Ausreise - von 2013/2014 bis 2017/2018 - während rund viereinhalb Jahren in Kabul gelebt, hat dort an (...) der Universität studiert und im Jahr 2017 einen Bachelorabschluss in (...) erlangt. Während dieses Aufenthaltes hat er in einem Studentenheim gelebt (A23, Antwort 47) und unter anderem bei der staatlichen (...)behörde gearbeitet (A23, Antwort 103). Es ist davon auszugehen, dass ihm die Stadt Kabul gut vertraut ist. Der Beschwerdeführer hat einen Vater, einen Bruder, zwei Onkel, eine Tante und mehrere Cousins, die in Kabul wohnhaft sind und teilweise höhere berufliche Funktionen ausüben. Sein Vater arbeitet im (...)sektor, besass früher eine (...)firma und erstellt zurzeit (...) und dergleichen. (A23, Antwort 52). Ein Onkel väterlicherseits ist (...)vorsteher (A23, Antwort 71). Zu seiner Tante und einem Cousin in Kabul unterhält der Beschwerdeführer gemäss eigenen Angaben gute Beziehungen (A23, Antwort 72 und 106). Zu seinem Onkel hat er ebenfalls Kontakt gepflegt. Seine drei Cousins sind als (...), (...) und beim (...) (vgl. A23, Antworten 106 und 107) tätig. Sein Bruder studiert zurzeit in Kabul (A23, Antwort 65). Die finanziellen Verhältnisse seiner Familie bezeichnete der Beschwerdeführer als mittelmässig bis gut (vgl. A23, Antwort 134). Er verfügt somit über ein tragfähiges soziales Beziehungsnetz in Kabul. Es kann davon ausgegangen werden, dass seine Familienangehörigen ihm bei seiner Rückkehr eine Unterkunftsmöglichkeit beziehungsweise eine Reintegrationshilfe bieten können. Der Beschwerdeführer verfügt ferner über einen Bachelorabschluss und hat während seines Studiums bei einer staatlichen Behörde Berufserfahrung gesammelt. Es kann somit erwartet werden, dass es ihm mit dieser guten beruflichen Ausbildung in Kabul möglich sein wird, wieder einer bezahlten Arbeit nachzugehen und für seinen eigenen Lebensunterhalt zu sorgen. Die wirtschaftliche Wiedereingliederung dürfte ihm somit gelingen. Zudem dürften seine Familienangehörigen in der Lage sein, ihn bei Bedarf finanziell zu unterstützen und ihm eine Wohngelegenheit anzubieten, bis er selbst einer bezahlten Arbeit nachgehen kann. Gesundheitliche Schwierigkeiten sind nicht aktenkundig. In Würdigung aller Umstände kann festgestellt werden, dass in casu besonders günstige Voraussetzungen vorliegen und nicht davon auszugehen ist, dass der Beschwerdeführer bei einer Rückkehr nach Kabul in eine existenzbedrohende Lage geraten würde. Der Vollzug der Wegweisung ist somit aus individueller Sicht als zumutbar zu qualifizieren.</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Bei diesem Ausgang des Verfahrens wären die Kosten dem Beschwerdeführer aufzuerlegen (Art. 63 Abs. 1 VwVG; Art. 1-3 des Reglements vom 21. Februar 2008 über die Kosten und Entschädigungen vor dem Bundesverwaltungsgericht [VGKE, SR 173.320.2]). Nachdem sich die Beschwerdebegehren (namentlich hinsichtlich des Wegweisungsvollzuges) als nicht aussichtslos erweisen und aufgrund der Aktenlage von der prozessualen Bedürftigkeit des Beschwerdeführers ausgegangen werden muss, ist in Gutheissung des Gesuchs um unentgeltliche Rechtspflege im Sinne von Art. 65 Abs. 1 VwVG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