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E-4080/2006 vom 27. Mai 2008</w:t>
      </w:r>
    </w:p>
    <w:p>
      <w:r>
        <w:t>Bundesverwaltungsgericht, 2008-05-27, DE</w:t>
      </w:r>
    </w:p>
    <w:p>
      <w:r>
        <w:rPr>
          <w:b/>
        </w:rPr>
        <w:t xml:space="preserve">Quelle: </w:t>
      </w:r>
      <w:r>
        <w:t>https://mcp.opencaselaw.ch/entscheid/bvger_E-4080_2006</w:t>
      </w:r>
    </w:p>
    <w:p>
      <w:r>
        <w:t>FR: TAF E-4080/2006 du 27 mai 2008</w:t>
      </w:r>
    </w:p>
    <w:p>
      <w:r>
        <w:t>IT: TAF E-4080/2006 del 27 maggio 2008</w:t>
      </w:r>
    </w:p>
    <w:p>
      <w:pPr>
        <w:pStyle w:val="Heading2"/>
      </w:pPr>
      <w:r>
        <w:t>Regeste</w:t>
      </w:r>
    </w:p>
    <w:p>
      <w:r>
        <w:t>Asyl und Wegweisung</w:t>
      </w:r>
    </w:p>
    <w:p>
      <w:pPr>
        <w:pStyle w:val="Heading2"/>
      </w:pPr>
      <w:r>
        <w:t>Erwägungen</w:t>
      </w:r>
    </w:p>
    <w:p>
      <w:r>
        <w:rPr>
          <w:b/>
        </w:rPr>
        <w:t>E. 1.1</w:t>
      </w:r>
    </w:p>
    <w:p>
      <w:r>
        <w:t>Das Bundesverwaltungsgericht beurteilt gemäss Art. 31 des Verwaltungsgerichtsgesetzes vom 17. Juni 2005 (VGG, SR 173.32) Beschwerden gegen Verfügungen nach Art. 5 VwVG, sofern keine Ausnahme nach Art. 32 VGG vorliegt. Als Vorinstanzen gelten die in Art. 33 und 34 VGG genannten Behörden. Zu den anfechtbaren Entscheiden gehören auch Verfügungen des BFM gestützt auf das Asylgesetz; das Bundesverwaltungsgericht entscheidet in diesem Bereich endgültig (Art. 105 AsylG; Art. 83 Bst. d Ziff. 1 des Bundesgerichtsgesetzes vom 17. Juni 2005 [BGG, SR 173.110]).</w:t>
      </w:r>
    </w:p>
    <w:p>
      <w:r>
        <w:rPr>
          <w:b/>
        </w:rPr>
        <w:t>E. 1.2</w:t>
      </w:r>
    </w:p>
    <w:p>
      <w:r>
        <w:t>Das Bundesverwaltungsgericht hat am 1. Januar 2007 im Rahmen seiner Zuständigkeit die Beurteilung der bei der vormals zuständigen Schweizerischen Asylrekurskommission (ARK) hängigen Rechtsmittel übernommen. Es wendet neues Verfahrensrecht an (vgl. Art. 53 Abs. 2 VGG), wobei sich das Verfahren nach dem VwVG richtet, soweit das VGG nichts anderes bestimmt (Art. 37 VGG). Auf die am 1. Januar 2007 bereits hängigen Asylverfahren sind zudem die Bestimmungen der Asylgesetzänderung vom 16. Dezember 2005 (vgl. im Einzelnen AS 2006 4767) anwendbar (Abs. 1 der Übergangsbestimmungen zur Änderung vom 16. Dezember 2005).</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legitimiert (Art. 6 AsylG i.V.m. Art. 48 Abs. 1 und 50 ff. VwVG). Auf die Beschwerde ist mithin einzutreten.</w:t>
      </w:r>
    </w:p>
    <w:p>
      <w:r>
        <w:rPr>
          <w:b/>
        </w:rPr>
        <w:t>E. 3.1</w:t>
      </w:r>
    </w:p>
    <w:p>
      <w:r>
        <w:t>In der Beschwerde vom 29. September 2005 wird gerügt, die Vorinstanz habe den angefochtenen Entscheid vom 29. August 2005 nur kurz begründet, sei auf die wesentlichen Sachverhaltselemente nicht eingegangen und habe sich mit der tatsächlichen Begründung nicht auseinander gesetzt. Zudem wimmle es in den Sachverhaltsfeststellungen von Fehlern und Unstimmigkeiten. So sei der Beschwerdeführer gemäss Sachverhaltsfeststellung der Vorinstanz am 28. März 2001 aus dem (...) von K._______ entlassen worden, obwohl der Beschwerdeführer als Entlassungsdatum immer den 19. März 2001 angegeben habe. Sodann sei die Erwägung aktenwidrig, der Beschwerdeführer habe keine rechtlichen Schritte gegen den Überfall in seiner Wohnung am 22. März 2001 unternommen. Denn der Beschwerdeführer habe immer und konstant ausgesagt, er habe Anzeige eingereicht (der Beschwerdeführer verweist auf Seite 6 der Erstbefragung vom 28. Mai 2001 und Seite 13 der kantonalen Befragung vom 11. Juni 2001). Auch die Feststellung im Sachverhalt der angefochtenen Verfügung, der Beschwerdeführer habe die politische Seite gewechselt, nachdem L._______ nicht zur Wahl zugelassen worden sei, sei aktenwidrig. Denn der Beschwerdeführer habe immer und konstant ausgesagt, nicht die Seiten gewechselt, sondern unter dem Deckmantel einer anderen Kandidatin an den Wahlen als Beobachter teilgenommen zu haben. Tatsache sei, dass die vom Beschwerdeführer eingereichte Wahlbeschwerde wegen des Wahlplakates gutgeheissen worden sei.</w:t>
      </w:r>
    </w:p>
    <w:p>
      <w:r>
        <w:rPr>
          <w:b/>
        </w:rPr>
        <w:t>E. 3.2</w:t>
      </w:r>
    </w:p>
    <w:p>
      <w:r>
        <w:t>Der Grundsatz des rechtlichen Gehörs (Art. 29 Abs. 2 BV, Art. 29 und Art. 32 Abs. 1 VwVG) verlangt, dass die verfügende Behörde die Vorbringen des Beschwerdeführers tatsächlich hört, sorgfältig und ernsthaft prüft und in der Entscheidfindung berücksichtigt, was sich entsprechend in der Begründung des Entscheides niederschlagen muss (vgl. Art. 35 Abs. 1 VwVG; EMARK 2004 Nr. 38 E. 6.3 S. 264). Die Abfassung der Begründung soll es dem Betroffenen möglich machen, den Entscheid gegebenenfalls sachgerecht anzufechten, was nur möglich ist, wenn sich sowohl der Betroffene als auch die Rechtsmittelinstanz über die Tragweite des Entscheides ein Bild machen können (BGE 129 I 232 E. 3.2). Dabei muss sich die verfügende Behörde nicht ausdrücklich mit jeder tatbeständlichen Behauptung und jedem rechtlichen Einwand auseinander setzen, sondern darf sich auf die wesentlichen Gesichtspunkte beschränken (BGE 126 I 97, E. 2b). Die Begründungsdichte richtet sich nach dem Verfügungsgegenstand, den Verfahrensumständen und den Interessen des Betroffenen, wobei die bundesgerichtliche Rechtsprechung bei schwerwiegenden Eingriffen in die rechtlich geschützten Interessen des Betroffenen - und um solche geht es bei der Frage der Gewährung des Asyls - eine sorgfältige Begründung verlangt (BGE 112 Ia 110) (vergleiche dazu die weiterhin zutreffende Praxis der Schweizerischen Asylrekurskommission [ARK] in Entscheidungen und Mitteilungen der ARK [EMARK] 2006 Nr. 24 E. 5.1 S. 256; 2006 Nr. 4 E. 5 S. 44 ff.; 2004 Nr. 38 E. 7 S. 265).</w:t>
      </w:r>
    </w:p>
    <w:p>
      <w:r>
        <w:rPr>
          <w:b/>
        </w:rPr>
        <w:t>E. 3.3</w:t>
      </w:r>
    </w:p>
    <w:p>
      <w:r>
        <w:t>Betreffend Einhaltung der Verfahrensgrundsätze und -rechte kommt das Bundesverwaltungsgericht zum Schluss, dass die Vorinstanz gewisse Verfahrensvorschriften verletzt hat, eine Kassation der angefochtenen Verfügung vorliegend jedoch aus den in Erwägung 3.4 genannten Gründen nicht angezeigt ist.</w:t>
      </w:r>
    </w:p>
    <w:p>
      <w:r>
        <w:rPr>
          <w:b/>
        </w:rPr>
        <w:t>E. 3.3.1</w:t>
      </w:r>
    </w:p>
    <w:p>
      <w:r>
        <w:t>So wurde die Begründungspflicht dadurch verletzt, dass sich die Vorinstanz mit einem wesentlichen Vorbringen nicht auseinandergesetzt hat: Der Beschwerdeführer bringt vor, er sei vom 5. Dezember 2000 bis 19. März 2001 im (...) von K._______ inhaftiert gewesen. Bei diesem Vorbringen handelt es sich um ein wesentliches Element des Sachverhaltes. Eine Inhaftierung von mehr als dreieinhalb Monaten stellt nicht einen Nachteil (Art. 3 Abs. 1 AsylG) von so geringer Intensität dar, als dass dieses Vorbringen keiner Auseinandersetzung bedürfte. Zumal der Beschwerdeführer geltend macht, die Inhaftierung sei an jenem Tage erfolgt, als er mit dem Zug nach U._______ habe fahren wollen, um dort im Zusammenhang mit der Nichtzulassung des Kandidaten L._______ zu den (...)wahlen an ein Gericht zu gelangen. Somit scheint die Inhaftierung des Beschwerdeführers prima facie (vgl. die Erwägung des Gerichts zu diesem Vorbringen unter 5.1.2) mit seinem geltend gemachten politischen Engagement in Verbindung zu stehen. Die Vorinstanz beschränkt sich auf die Feststellung, es gebe aus der Botschaftsauskunft keine Hinweise auf allfällige Haftstrafen, Hausdurchsuchungen oder hängige Strafverfahren. Auf die geltend gemachte Inhaftierung wird nicht explizit eingegangen. So bleibt in der angefochtenen Verfügung offen, ob es nach der Position der Vorinstanz dem Vorbringen des Beschwerdeführers, er habe mehr als dreieinhalb Monate in Haft verbracht, an der Asylrelevanz (Art. 3 AsylG), der Glaubhaftigkeit (Art. 7 AsylG) oder beidem gebricht. Die Frage, ob der Beschwerdeführer während dreieinhalb Monaten inhaftiert war, dürfte jedoch nur offen gelassen werden, wenn diesem Vorbringen die Asylrelevanz abgesprochen werden könnte, was die Vorinstanz in der angefochtenen Verfügung nicht explizit macht.</w:t>
      </w:r>
    </w:p>
    <w:p>
      <w:r>
        <w:rPr>
          <w:b/>
        </w:rPr>
        <w:t>E. 3.3.2</w:t>
      </w:r>
    </w:p>
    <w:p>
      <w:r>
        <w:t>Eine weitere Verletzung der Begründungspflicht liegt darin, dass es die Vorinstanz unterlassen hat, die Vorbringen der Beschwerdeführerin umfassend zu würdigen. Gemäss ihren Angaben sei sie während der Zeit der Inhaftierung ihres Ehemannes mehrmals von einem Beamten im (...) von K._______ vergewaltigt worden. Sie habe in den Geschlechtsverkehr "eingewilligt", da ihr dieser Beamte gedroht habe, ihr inhaftierter Ehemann werde ansonsten weiterhin geschlagen und von Mithäftlingen vergewaltigt. Aus diesem Grund habe sie diesem Beamten auch mehrmals in dessen Wohnung sexuell zur Verfügung gestanden. Zu weiteren Vergewaltigungen durch zwei Polizisten sei es am 11. August 2001 gekommen, als sie von ihren Eltern nach K._______ zurück gekehrt sei, um ihre Wohnung zu verkaufen und Schuldokumente für ihren Sohn abzuholen. Die Polizisten hätten sie nach dem Aufenthaltsort ihres Ehemannes gefragt und ihr gesagt, sie könne ja nach Israel auswandern oder sich von ihrem Ehemann scheiden lassen und einen Russen heiraten. Die Beschwerdeführerin macht damit schwere Eingriffe in ihre körperliche Integrität über einen längeren Zeitraum geltend. Die Vorinstanz geht auf diese Vorbringen inhaltlich nicht ein, sondern begnügt sich mit der Feststellung, diese Vorbringen könnten keine Asylrelevanz erlangen, da sie sich im Wesentlichen von denjenigen ihres Ehemannes ableiten würden. Dies stellt eine Verletzung der Begründungspflicht und des rechtlichen Gehörs dar. Zwar ist es richtig, dass dem Ehepartner und den minderjährigen Kindern eines Flüchtlings die Flüchtlingseigenschaft ebenfalls zuerkannt wird (vergleiche EMARK 1999 Nr. 1 E. 2.c S. 5). Daraus darf jedoch nicht der Umkehrschluss gezogen werden, alle Vorbringen eines Asylsuchenden, welcher seine Asylgründe hauptsächlich von denjenigen des Ehepartners ableitet, seien unbeachtlich, falls die Vorbringen dieses Ehepartners für unglaubhaft oder nicht asylrelevant befunden werden. Ob die geltend gemachten Übergriffe nach Ansicht der Vorinstanz stattgefunden haben, wird in der angefochtenen Verfügung also zu Unrecht offen gelassen, wenn lediglich erwogen wird, "es bestehen Zweifel am Wahrheitsgehalt der Aussagen der Gesuchstellerin".</w:t>
      </w:r>
    </w:p>
    <w:p>
      <w:r>
        <w:rPr>
          <w:b/>
        </w:rPr>
        <w:t>E. 3.3.3</w:t>
      </w:r>
    </w:p>
    <w:p>
      <w:r>
        <w:t>Auch die Rüge des Beschwerdeführers, der Sachverhalt weise Unstimmigkeiten und Aktenwidrigkeiten auf, erweist sich nach der Überprüfung der Akten durch das Bundesverwaltungsgericht als zutreffend. So geht aus den Befragungsprotokollen unzweideutig hervor, dass der Beschwerdeführer bis zum 19. und nicht wie von der Vorinstanz im Sachverhalt aufgeführt bis zum 28. März 2001 inhaftiert war. Ebenso hat der Beschwerdeführer nach der Nichtzulassung L._______ zur Wahl nicht die politische Seite gewechselt, sondern er sei als Wahlbeoachter einer mit L._______ befreundeten Kandidatin aufgetreten (vgl. A2/S. 5 oben und A11/S. 11 Mitte). Aktenwidrig ist auch die Erwägung in der angefochtenen Verfügung, die Beschwerdeführerin habe von der Möglichkeit einer innerstaatlichen Wohnsitzverlegung keinen Gebrauch gemacht (S. 5). Die Beschwerdeführerin hat klar ausgesagt, vor ihrer Ausreise während mehreren Monaten bei ihren Eltern gewohnt zu haben. Im Sachverhalt der angefochtenen Verfügung (S. 3) ist dies denn auch so (korrekt, in Übereinstimmung mit den Akten) wiedergegeben. Zumindest undifferenziert ist die Erwägung, der Beschwerdeführer habe "keine rechtlichen Schritte unternommen, um das angebliche Fehlverhalten der russischen Behörden gegenüber ihm und seiner Frau in irgendeiner Form zu ahnden". Zwar kommt das Bundesverwaltungsgericht im Ergebnis zum Schluss, die Beschwerdeführer hätten sich zu wenig um Schutz vor den Übergriffen bei den heimatlichen Behörden bemüht (vgl. E. 5.4 unten). Dass die Beschwerdeführer sich gar nicht darum bemüht hätten, ist jedoch nicht korrekt, haben sie doch zumindest den Überfall in ihrem Haus zur Anzeige gebracht, welche die Polizei dann nicht an Hand genommen habe (vgl. A11/S. 13 und Beweismittel Nr. 16 und 20; Auskunft der Botschaft A18/S. 3, derzufolge an der Echtheit der Anzeige keine Zweifel angebracht seien.). Zu Recht rügt der Beschwerdeführer auch, die Feststellung im Sachverhalt der angefochtenen Verfügung, wonach die Wahlbeschwerde abgewiesen worden sei, sei sachverhaltswidrig. Die Beschwerde wegen verbotener Wahlwerbung wurde gemäss Botschaftsauskunft vom 20. September 2004 (A33/ S. 2) in der Sache nämlich gutgeheissen. Zumindest ungenau ist auch die Zusammenfassung der Botschaftsauskünfte, welche die Vorinstanz zwecks Gewährung des rechtlichen Gehörs erstellte und dem Beschwerdeführer mit Schreiben von 14. Oktober 2004 zukommen liess (A34). Darin heisst es: "Es wurde festgestellt, dass Sie weder auf nationaler oder lokaler Ebene gesucht werden". Im Antwortschreiben der Botschaft an die Vorinstanz vom 15. September 2004 (A32/ S. 2) heisst es jedoch, es gebe keine Hinweise darauf, dass gegen den Beschwerdeführer ein Verfahren liefe oder nach ihm gefahndet würde. Nun ist aber eine positive Feststellung, es finde keine Suche oder Fahndung statt, und das Fehlen von Hinweisen auf eine Suche oder Fahndung, durchaus nicht das Selbe. Auch steht die Aussage im Schreiben vom 14. Oktober 2004 (A34/ S. 2), es werde durch die Botschaft festgehalten, dass hinsichtlich des Führerscheinentzuges und den geltend gemachten Ereignissen keinerlei Zusammenhänge bestehen, nicht in Übereinstimmung mit der Auskunft der Botschaft. Darin heisst es nämlich lediglich, es gebe keine Hinweise, dass der Entzug des Führerscheines in einem Zusammenhang stehe mit den anderen Ereignissen (A32/ S. 2). Wiederum ist der Vorinstanz vorzuwerfen, eine negative Aussage in der Botschaftsauskunft (fehlende Hinweise) in eine positive, kategorische Feststellung (es besteht kein Zusammenhang) umformuliert zu haben. Dies stellt eine unzulässige Interpretation zuungunsten des Beschwerdeführers und ungenaue Offenlegung der Auskunft dar. Die Botschaftsauskünfte sollten zwecks Wahrung des rechtlichen Gehörs möglichst umfassend und genau dem Beschwerdeführer zu Kenntnis gebracht werden, wobei die Wahrung berechtigter öffentlicher Geheimhaltungsinteressen die Zusammenfassung des wesentlichen Inhaltes anstelle der Zustellung einer Kopie des Originals der Auskunft rechtfertigen kann (vgl. Art. 28 VwVG).</w:t>
      </w:r>
    </w:p>
    <w:p>
      <w:r>
        <w:rPr>
          <w:b/>
        </w:rPr>
        <w:t>E. 3.3.4</w:t>
      </w:r>
    </w:p>
    <w:p>
      <w:r>
        <w:t>Währenddem einige formelle Rügen der Beschwerdeführer also zu Recht erhoben wurden, muss die Rüge in der Eingabe vom 31. August 2007 zurück gewiesen werden, die Verwendung von Textbausteinen durch die Vorinstanz liefere einen indirekten Hinweis auf eine eher formelle Bearbeitung der Asylgesuche. Die Verwendung von Textbausteinen ist an sich noch kein Hinweis auf eine unsorgfältige Verfahrensführung.</w:t>
      </w:r>
    </w:p>
    <w:p>
      <w:r>
        <w:rPr>
          <w:b/>
        </w:rPr>
        <w:t>E. 3.4</w:t>
      </w:r>
    </w:p>
    <w:p>
      <w:r>
        <w:t>Es stellt sich damit die Frage, ob die in der Erwägung 3.3 festgestellten Verletzungen der behördlichen Begründungspflicht und somit des Anspruchs auf rechtliches Gehör im Rahmen des vorliegenden Beschwerdeverfahrens geheilt werden können oder zur Kassation der angefochtenen Verfügung führen müssen. Die dabei massgebenden Kriterien sind im Wesentlichen die Schwere und die Anzahl der Verfahrensfehler, die Spruchreife des Falles, die Möglichkeit, das allenfalls zu Unrecht verweigerte rechtliche Gehör auf Beschwerdestufe zu gewähren sowie die Kognition des Gerichts (vgl. EMARK 2004 Nr. 38 E. 7.1 S. 265 mit weiteren Hinweisen). Sich an diesen Kriterien orientierend kommt das Bundesverwaltungsgericht zum Schluss, dass eine Heilung vorliegend die sachgerechtere Lösung ist. Das Verfahren erweist sich als spruchreif. Der Position des Beschwerdeführers, es hätten allenfalls weitere Abklärungen getätigt werden müssen (Beschwerdeschrift S. 15 unten), kann sich das Gericht nicht anschliessen. Zwar kam die Vorinstanz seiner Begründungspflicht nicht genügend nach, doch den Sachverhalt hat sie umfassend abgeklärt. So hat sie drei Mal Anfragen an die Schweizerische Botschaft in Moskau gerichtet (A17; A27; A30). Zu den Ergebnissen der Anfragen gewährte die Vorinstanz dem Beschwerdeführer jeweils das rechtliche Gehör (A19/2; A24/2). Der Beschwerdeführer führt in der Stellungnahme vom 25. Oktober 2004 unter anderem aus, allfällige weitere Abklärungen in Bezug auf die Situation von Herrn L._______ respektive Personen deutsch/jüdischer Abstammung würden begrüsst. Konkrete Vorschläge für weitere Abklärungen zur Person des Beschwerdeführers, namentlich zur Frage, ob gegen diesen ein (Straf-)Verfahren laufe, blieben aber aus. Für eine Heilung spricht im Weiteren die umfassende Kognition des Gerichts: Es kann sowohl uneingeschränkt den rechtserheblichen Sachverhalt feststellen als auch dessen rechtliche Würdigung frei vornehmen (vgl. Art. 106 AsylG). Gegen eine Kassation spricht überdies und vor allem die lange Verfahrensdauer: Die Asylgesuche datieren vom 25. Mai und 25. September 2001. Die Beschwerdeführer leiden verständlicherweise unter dem pendenten Verfahren und dem unsicheren Status. Mit Schreiben vom 31. August 2007 ersuchten sie um Beschleunigung des Verfahrens. Durch ein Urteil in der Sache erwächst den Beschwerdeführern auch kein Schaden finanzieller Art (vgl. E. 7.1). Insgesamt überwiegen die Gründe, welche für eine Heilung und gegen eine Kassation sprechen.</w:t>
      </w:r>
    </w:p>
    <w:p>
      <w:r>
        <w:rPr>
          <w:b/>
        </w:rPr>
        <w:t>E. 4</w:t>
      </w:r>
    </w:p>
    <w:p>
      <w:r>
        <w:t>Die Schweiz gewährt Flüchtlingen auf Gesuch hin Asyl (Art. 2 Abs. 1 AsylG).</w:t>
      </w:r>
    </w:p>
    <w:p>
      <w:r>
        <w:rPr>
          <w:b/>
        </w:rPr>
        <w:t>E. 4.1</w:t>
      </w:r>
    </w:p>
    <w:p>
      <w:r>
        <w:t>Als Flüchtling wird eine Person anerkannt, die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Nach Lehre und Rechtsprechung erfüllt eine um Asyl nachsuchende Person die Flüchtlingseigenschaft im Sinne von Art. 3 AsylG, wenn sie Nachteile von bestimmter Intensität erlitten hat beziehungsweise mit beachtlicher Wahrscheinlichkeit und in absehbarer Zukunft berechtigterweise befürchten muss, welche ihr gezielt und aufgrund bestimmter, in Art. 3 Abs. 1 AsylG aufgezählter Verfolgungsmotive zugefügt worden sind beziehungsweise zugefügt zu werden drohen. Die erlittene Verfolgung beziehungsweise die begründete Furcht vor künftiger Verfolgung muss sachlich und zeitlich kausal für die Ausreise aus dem Heimat- oder Herkunftsstaat und grundsätzlich auch im Zeitpunkt des Asylentscheids noch aktuell sein. Für die Feststellung der Flüchtlingseigenschaft muss schliesslich feststehen, dass sich eine von flüchtlingsrechtlich erheblichen Nachteilen bedrohte Person landesweit in einer ausweglosen Situation befindet, mithin über keine innerstaatliche Fluchtalternative verfügt (vgl. zum Ganzen EMARK 2006 Nr. 32 E. 5 S. 339 f., mit weiteren Hinweisen).</w:t>
      </w:r>
    </w:p>
    <w:p>
      <w:r>
        <w:rPr>
          <w:b/>
        </w:rPr>
        <w:t>E. 4.2</w:t>
      </w:r>
    </w:p>
    <w:p>
      <w:r>
        <w:t>Die Darstellungen, mit welchen eine asylsuchende Person ihr Gesuch begründet, müssen zumindest glaubhaft sein. Vorbringen sind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Art. 7 Abs. 1 - 3 AsylG; zum Ganzen EMARK 1994 Nr. 5 E. 3.c S. 43 f.; 1996 Nr. 28 E. 3.a S. 270; Walter Kälin, Grundriss des Asylverfahrens, Basel/Frankfurt a.M. 1990, S. 304 ff.).</w:t>
      </w:r>
    </w:p>
    <w:p>
      <w:r>
        <w:rPr>
          <w:b/>
        </w:rPr>
        <w:t>E. 4.3</w:t>
      </w:r>
    </w:p>
    <w:p>
      <w:r>
        <w:t>Gemäss den Erwägungen des in dieser Hinsicht nach wie vor Gültigkeit beanspruchenden Urteils der EMARK 1996 Nr. 1 (E. 5.c S. 1 ff.) besteht eine innerstaatliche Fluchtalternative dann, wenn eine Verfolgungs- beziehungsweise Bedrohungssituation sich nur lokal, nicht aber im ganzen Staatsgebiet auswirkt und wenn gleichzeitig der Heimatstaat in der Lage und willens ist, dem Betroffenen in anderen Landesteilen wirksamen Schutz vor Verfolgung zu gewähren, wobei an dessen Effektivität hohe Anforderungen zu stellen sind. Mit anderen Worten: Der Schutz eines Asyllandes ist subsidiär gegenüber dem Schutz des Heimatstaates. Dies entspricht langjähriger Praxis im Schweizerischen Asylrecht und kommt zwar nicht im Wortlaut von Art. 3 AsylG, wohl aber in Art. 1A Ziff. 2 des Abkommens vom 28. Juli 1951 über die Rechtsstellung der Flüchtlinge (FK, SR 0.142.30) zum Ausdruck. Entscheidend ist dabei nicht die Frage des möglichen Verfolgungspotenzials des Verfolgers, sondern die Frage der Schutzfähigkeit des Heimatstaates. Eine innerstaatliche Fluchtalternative ist gegeben, wenn der Heimatstaat zwar nicht am Ort der Verfolgung, hingegen in anderen Gebieten seines Territoriums hinlänglichen Schutz vor Verfolgung beziehungsweise dem Verfolger gewährt (vgl. EMARK 2000 Nr. 15 E. 7 S. 112 f. mit weiteren Hinweisen).</w:t>
      </w:r>
    </w:p>
    <w:p>
      <w:r>
        <w:rPr>
          <w:b/>
        </w:rPr>
        <w:t>E. 5</w:t>
      </w:r>
    </w:p>
    <w:p>
      <w:r>
        <w:t>Das Bundesverwaltungsgericht gelangt nach Prüfung der Akten gestützt auf Art. 7 AsylG zum Schluss, dass die Glaubhaftigkeit der Vorbringen der Beschwerdeführer je nach den geschilderten Ereignissen differenziert beurteilt werden muss. So findet sich in der Folge eine Prüfung der Glaubhaftigkeit der einzelnen zentralen Vorbringen (E. 5.1). In einem weiteren Schritt wird gestützt auf die als glaubhaft erachteten Vorbringen geprüft, ob die Beschwerdeführer einer Verfolgung im Sinne von Art. 3 AsylG ausgesetzt waren (E. 5.2) beziehungsweise berechtigterweise ausgesetzt zu werden befürchten (E. 5.3). Schliesslich wird zusätzlich der Frage nachgegangen, ob den Beschwerdeführern in Russland eine Wohnsitzalternative offen steht (E. 5.4).</w:t>
      </w:r>
    </w:p>
    <w:p>
      <w:r>
        <w:rPr>
          <w:b/>
        </w:rPr>
        <w:t>E. 5.1.1</w:t>
      </w:r>
    </w:p>
    <w:p>
      <w:r>
        <w:t>Der Beschwerdeführer macht geltend, er habe nach seiner Entlassung aus der Textilfabrik im April 2000 drei Tage Haft im "J._______" verbracht, wo er geschlagen und ihm gedroht worden sei, er würde als Krüppel enden, wenn er gegen seinen ehemaligen Arbeitgeber etwas unternehmen würde. Das Schloss seiner Wohnung sei ausgewechselt und ihm gekündigt worden. Diese Vorbringen erachtet das Bundesverwaltungsgericht als nicht glaubhaft. Es ist nicht ersichtlich, warum die Behörden zu solch obskuren, umständlichen und allem Anschein nach illegalen Mitteln wie das Veranlassen der Entlassung aus der Textilfabrik und der Kündigung sowie Räumung der Wohnung innerhalb weniger Tage greifen sollte. Auch ist nicht nachvollziehbar, warum die Behörden einen solchen Aufwand ausserhalb der Legalität auf sich nehmen sollten, nur um sich für die Verweigerung einer Aussage des Beschwerdeführers in einem Auslieferungsverfahren zu rächen. Wenn die Behörden tatsächlich an einer Aussage des Beschwerdeführers über seinen Freund namens I._______ dermassen interessiert gewesen sein sollten, so hätten sie wohl zuerst versucht, sich die gewünschten Informationen auf legalem Wege zu beschaffen. So hätte man den Beschwerdeführer als Zeugen, als Verdächtigten oder Angeschuldigten vorladen können, mit den jeweiligen Rechten und Pflichten. Des Beschwerdeführers Vorbringen, er habe die Aussage verweigert, entbehrt der Substanz. Falls die Behörden in einem zweiten Schritt zu illegalen Mitteln gegriffen haben sollten, so macht es dannzumal keinen Sinn, zwar die Wohnungskündigung, die Entlassung des Beschwerdeführers sowie dessen Haft zu veranlassen, ihn aber nicht erneut zur "Sache I._______" zu befragen. Sodann scheint sich der Beschwerdeführer in keiner Weise gegen diese drastischen Massnahmen gewehrt oder auch nur versucht zu haben, ihre genaueren Hintergründe zu erfahren. Der Aussage des Beschwerdeführers in der Eingabe vom 15. August 2006, die staatliche Untätigkeit in Bezug auf die eingereichten Meldungen bei der Polizei seien im Asyldossier hinlänglich geschildert, kann in dieser pauschalen Form nicht beigepflichtet werden. Durch die Akten belegt ist, dass sich der Beschwerdeführer gegen einzelne der Übergriffe gewehrt habe (Überfall am 22. März 2001). So sagte er selbst, er vermute einen Zusammenhang zur Sache I._______. Sicher war er sich also keineswegs. Auch scheint er sich mit der reichlich vagen Aussage des Vermieters abgefunden zu haben, der Grund der Kündigung liege in einem "Anruf durch den KGB oder sonst wen". Diese Passivität und Duldsamkeit erscheint lebensfremd und vor dem Hintergrund der geschilderten, späteren Aktivitäten in K._______ geradezu widersprüchlich.</w:t>
      </w:r>
    </w:p>
    <w:p>
      <w:r>
        <w:rPr>
          <w:b/>
        </w:rPr>
        <w:t>E. 5.1.2</w:t>
      </w:r>
    </w:p>
    <w:p>
      <w:r>
        <w:t>Der Beschwerdeführer bringt im Weiteren vor, er habe sich im Herbst 2000 in den lokalen Wahlen in K._______ engagiert. An jenem Tag, als er nach G._______ habe reisen wollen, um an ein höheres Gericht zu gelangen wegen einer von ihm eingereichten Wahlbeschwerde, sei er verhaftet und der Verleumdung nach Artikel 129 Abschnitt 2 des Strafgesetzbuches angeklagt worden. Erst am 19. März 2001 sei er mit der Auflage freigelassen worden, die Stadt bis Ende des Verfahrens nicht zu verlassen. Das Bundesverwaltungsgericht bezweifelt nicht, dass sich der Beschwerdeführer im Rahmen der lokalen Wahlen engagiert hat. Unbestritten und von einem durch die Schweizerische Botschaft in Moskau beauftragten Vertrauensanwalt bestätigt ist die Einreichung einer Wahlbeschwerde durch den Beschwerdeführer wegen der unerlaubten Wahlwerbung. Das Gericht bezweifelt auch nicht, dass sich der Beschwerdeführer zwecks Anrufung eines Gerichts nach G._______ hatte begeben wollen. Auch ist nicht auszuschliessen, dass der Beschwerdeführer drei Monate in möglicherweise ungesetzlicher Weise im (...) von K._______ verbracht hat. Die Zustände in russischen Gefängnissen entsprechen nicht schweizerischem Standard und die Missachtung von sowohl nationalem als auch internationalem Recht wie beispielsweise der EMRK ist relativ weit verbreitet (vgl. die Beilagen 1 bis 3 der Eingabe des Beschwerdeführers vom 30. November 2005, A49/15 des Beschwerdedossiers). Die Botschaftsauskunft bestätigt die Aussage des Beschwerdeführers, wonach eine dreimonatige Inhaftierung ohne Anklageerhebung rechtswidrig sei. Nicht nachvollziehbar ist jedoch, warum der Beschwerdeführer sich nicht gegen diese illegale Inhaftierung auf dem Rechtswege gewehrt habe. Zumal er auch auf dem Wege zu einem Gericht, dass er im Interesse von L._______ habe anrufen wollen, festgenommen worden sei. Dies begründet erste Zweifel daran, dass diese allfällige Haft in direktem Zusammenhang mit dem politischen Engagement des Beschwerdeführers und der beabsichtigten Anrufung des Gerichts in G._______ steht. Genährt werden diese Zweifel durch das politische Profil des Beschwerdeführers, welcher nicht ein langjähriger und bekannter Oppositioneller war, sondern erst nach dem Austritt aus (...) im Sommer 2000, also relativ kurz vor den Wahlen des Herbstes 2000 sich politisch für den Kandidaten L._______ zu engagieren begann. Für die Zeit davor macht der Beschwerdeführer kein politisches Engagement geltend (vgl. auch Schreiben des Beschwerdeführers vom 19. September 2005 an seinen Rechtsvertreter als Beilage der Beschwerde, S. 4). Darum ist nicht nachvollziehbar, warum die dem Kandidaten M._______ zurechenbaren Kräfte derart hart gegen den Beschwerdeführer hätten vorgehen sollen. Auch die Verhinderung der Anrufung des Gerichts in G._______ kann dafür keine genügende Erklärung liefern. Denn wäre von der Anrufung des Gerichts eine grosse Gefahr für die Wahlchancen von M._______ ausgegangen, so wäre die Inhaftierung des Beschwerdeführers kein taugliches Mittel gewesen, da diese Anrufung ja auch durch einen anderen Mitstreiter im Wahlkampfteam um L._______ hätte geschehen können. In der Beschwerde (S. 6) wird nämlich ausgeführt, der Beschwerdeführer sei zwar Kopf hinter der Beschwerde gewesen, doch hätte diese nicht in seinem Namen, sondern im Namen von L.______ respektive einer befreundeten Kandidatin eingereicht werden sollen. So war also die physische Präsenz des Beschwerdeführers bei der Einreichung der Klage keineswegs ausschlaggebend. Gestützt auf die dargelegten Überlegungen schliesst sich das Bundesverwaltungsgericht der Auffassung der Vorinstanz an, dass sich der Beschwerdeführer im Rahmen der lokalen Wahlen in K._______ zwar engagiert haben mag, jedoch nicht in der von ihm geltend gemachten exponierten und weitreichenden Weise. Die vom Beschwerdeführer geltend gemachte dreimonatige Inhaftierung - sofern sie glabuhaft ist - scheint andere Hintergründe als die vorgebrachten zu haben und nicht in Zusammenhang mit dessen politischem Engagement zu stehen. Bezüglich des eingangs der Erwägung wiedergegebenen Vorbringens kann zusammenfassend also festgehalten werden, dass das Gericht ein Engagement des Beschwerdeführers in den Lokalwahlen und die Einreichung einer Wahlbeschwerde nicht in Zweifel zieht und eine Inhaftierung nicht ausschliesst, es jedoch als unglaubhaft erachtet, dass die geltend gemachten Nachteile eine Reaktion sind auf die politischen Aktivitäten des Beschwerdeführers.</w:t>
      </w:r>
    </w:p>
    <w:p>
      <w:r>
        <w:rPr>
          <w:b/>
        </w:rPr>
        <w:t>E. 5.1.3</w:t>
      </w:r>
    </w:p>
    <w:p>
      <w:r>
        <w:t>Die Beschwerdeführer machen weiter geltend, am 22. März 2001 in ihrem Haus überfallen, misshandelt, beraubt und bedroht worden zu sein. Auch diesbezüglich hat das Gericht Zweifel, dass sich dieser Vorfall wie vorgebracht zugetragen hat und vor allem, dass der Überfall den geltend gemachen politischen und antisemitischen Hintergrund hat. Die vom Beschwerdeführer geäusserten Vermutungen über die Hintermänner sind spekulativer Natur und finden keine Bestätigung in den Akten. Das Argument in der Eingabe vom 15. August 2006, die staatlichen Stellen seien mit Ausnahme von direkt dem Präsidenten unterstellten Behörden durch die national tätigen Unterweltbanden durchsetzt, ist unbehelflich. Das Gericht stimmt dieser pauschalen Aussage nicht zu; vor allem aber bezieht sie sich nicht konkret auf den Beschwerdeführer. Der Beschwerdeführer hat gemäss eigenem, von der Vorinstanz unwidersprochen gebliebenen und durch Beweismittel gestützten Vorbringen diesen Überfall bei der Polizei angezeigt. Diese habe die Anzeige mit einer fadenscheinigen Begründung nicht an Hand genommen. Der möglichen Gründe für dieses polizeiliche Fehlverhalten können viele sein; viel wahrscheinlicher als der vom Beschwerdeführer geäusserte politische oder antisemitische Hintergrund sind schlicht Willkür und mangelndes Pflichtbewusstsein der fehlbaren Beamten (vgl. zum Funktionieren der russischen Justiz E. 5.2.2).</w:t>
      </w:r>
    </w:p>
    <w:p>
      <w:r>
        <w:rPr>
          <w:b/>
        </w:rPr>
        <w:t>E. 5.1.4</w:t>
      </w:r>
    </w:p>
    <w:p>
      <w:r>
        <w:t>Auch die Beschlagnahmung des Führerausweises mit der angeblich vorgeschobenen Begründung, er sei zu schnell gefahren, steht nach Auffassung des Gerichts, entgegen der Meinung des Beschwerdeführers, in keinem Zusammenhang mit dem politischen Engagement oder der jüdischen Herkunft des Beschwerdeführers. Zudem bestehen erhebliche Zweifel am Vorbringen des Beschwerdeführers, die Herausgabe des Führerausweises sei ihm verweigert worden mit der Begründung, gegen ihn laufe ein Strafverfahren. Entsprechende Belege hat der Beschwerdeführer nicht eingereicht. Zudem ist erstaunlich, dass sich der Beschwerdeführer mit dieser pauschalen Antwort zufrieden gegeben und nicht wenigstens im Nachhinein abgeklärt habe, ob die Zurückbehaltung oder schon die Beschlagnahmung rechtmässig gewesen sei. Ebensowenig wie in der Schweiz dürfte nämlich auch in Russland allein die Eröffnung eines Strafverfahrens ohne Zusammenhang mit einem Strassenverkehrsdelikt kaum ein Grund sein für die Konfiszierung und Zurückbehaltung des Führerausweises. Kommt hinzu, dass der Beschwerdeführer seit längerem im Besitze eines schweizerischen Führerausweises ist, welchen er gegen Einreichung seines (angeblich beschlagnahmten) russischen Führerausweises erlangt hat. Am 12. April 2002 reichte der Beschwerdeführer bei der Vorinstanz Kopien seines russischen Führerausweises zu den Akten, den ein Bekannter bereits im Juli 2001 von der Polizei habe freikaufen und ihm habe zukommen lassen können. Näher ausgeführt wird diese angebliche Freikaufung nicht, obwohl es sich bei den Vorbringen im Zusammenhang mit dem Führerausweis um ein wichtiges Element des Sachverhaltes handelt.</w:t>
      </w:r>
    </w:p>
    <w:p>
      <w:r>
        <w:rPr>
          <w:b/>
        </w:rPr>
        <w:t>E. 5.1.5</w:t>
      </w:r>
    </w:p>
    <w:p>
      <w:r>
        <w:t>In der Beschwerdeschrift wird ausgeführt, es sei davon auszugehen, dass der Beschwerdeführer enteignet worden sei. Denn kürzlich habe er erfahren, dass die Eigentumswohnung in K._______ von anderen Personen übernommen worden sei. Die Verfolgung sei also auch Jahre nach der Ausreise in die Schweiz im Gang. Das Gericht teilt diese Befürchtung nicht. Ausser Bereicherungsabsicht ist kein Motiv für eine Enteignung ersichtlich. Auch hat der Beschwerdeführer offenbar nicht versucht, die näheren Umstände der angeblichen Enteignung in Erfahrung zu bringen und gegebenenfalls einen Vertreter mit der Wahrung seiner Interessen zu beauftragen. Ein solches Verhalten ist als realitätsfremd zu erachten. Bis heute, über zweieinhalb Jahre nachdem der Beschwerdeführer von der angeblichen Enteignung erfahren haben will, wurden zu diesem Vorbringen keine Beweismittel eingereicht. Aus diesen Gründen ist dieses Vorbringen als unglaubhaft zu qualifizieren.</w:t>
      </w:r>
    </w:p>
    <w:p>
      <w:r>
        <w:rPr>
          <w:b/>
        </w:rPr>
        <w:t>E. 5.1.6</w:t>
      </w:r>
    </w:p>
    <w:p>
      <w:r>
        <w:t>Die Beschwerdeführerin macht geltend, sie sei wiederholt von verschiedenen Männern vergewaltigt worden. Zum Einen sei sie während der Haftzeit ihres Ehemannes wiederholt von einem Untersuchungsbeamten namens X._______ vergewaltigt worden unter der Drohung, ihr Ehemann werde sonst im Gefängnis schwerwiegende Nachteile erleiden. Zum Anderen sei sie am 11. August 2001, als sie an ihrem ehemaligen Wohnort K._______ und in ihrem Haus Angelegenheiten habe in Ordnung bringen wollen, im Büro des Untersuchungsbeamten X._______ von zwei anderen Männern vergewaltigt worden. Das Gericht kann aufgrund der Aktenlage nicht vollständig ausschliessen, dass die Beschwerdeführerin in Russland Opfer einer oder mehrerer Vergewaltigungen geworden ist. Allerdings bestehen auch diebezüglich gewisse Zweifel, ob sich der Sachverhalt tatsächlich wie vorgebracht zugetragen hat. So hat die Beschwerdeführerin bis heute weder einen ärztlichen noch einen psychologischen Bericht eingereicht, welcher Auskunft geben würde über allenfalls bestehende medizinische oder psychische Probleme im Zusammenhang mit den geltend gemachten Vergewaltigungen. Der Beschwerdeführer erklärt dies damit, seine Ehefrau sei ein sehr starker Typ von Persönlichkeit und habe alles selber verkraftet (Schreiben an den Rechtsvertreter vom 19. September 2005, als Beilage 2 der Beschwerde, S. 6), was nicht restlos zu überzeugen vermag. Die Frage, ob und falls ja, in welchem Kontext die Vergewaltigungen stattgefunden haben, kann jedoch offen bleiben, da die Vorbringen der Beschwerdeführerin aus anderen, folgend in Erwägung 5.2.2 dargelegten Gründen nicht zur Anerkennung als Flüchtling führen.</w:t>
      </w:r>
    </w:p>
    <w:p>
      <w:r>
        <w:rPr>
          <w:b/>
        </w:rPr>
        <w:t>E. 5.2.1</w:t>
      </w:r>
    </w:p>
    <w:p>
      <w:r>
        <w:t>Wie oben in den Erwägungen 5.1.1 bis 5.1.5 näher ausgeführt, werden entweder bereits die vom Beschwerdeführer geltend gemachten Nachteile (Ereignisse im Frühjahr 2000, Enteignung des Wohnhauses der Beschwerdeführer) oder dann zumindest deren vom Beschwerdeführer geltend gemachter politischer Hintergrund (Ereignisse im Zusammenhang mit den Lokalwahlen, Überfall auf das Haus, Entzug des Führerausweises) als unglaubhaft erachtet. Der Beschwerdeführer konnte damit ein flüchtlingsrechtlich erhebliches Verfolgungsmotiv nicht glaubhaft machen (vgl. Art. 7 AsylG). Nicht als entscheidender, doch als zusätzlicher Aspekt kommt hinzu, dass sich der Beschwerdeführer nicht in genügendem Masse um Schutz bei den heimatlichen Behörden bemüht hat. Abgesehen von der Einreichung der Wahlbeschwerde (vgl. E. 5.1.2) und der Anzeige wegen des Überfalls auf sein Haus (vgl. E. 5.1.3) hat er keine entsprechenden Schritte unternommen, was er sich flüchtlingsrechtlich anrechnen zu lassen hat (vgl. hierzu auch E. 5.2.2).</w:t>
      </w:r>
    </w:p>
    <w:p>
      <w:r>
        <w:rPr>
          <w:b/>
        </w:rPr>
        <w:t>E. 5.2.2</w:t>
      </w:r>
    </w:p>
    <w:p>
      <w:r>
        <w:t>Die Beschwerdeführerin bringt vor, wiederholt von verschiedenen Beamten vergewaltigt worden zu sein. Eine Vergewaltigung stellt ohne Zweifel eine der schwersten Verletzungen der seelischen und körperlichen Integrität dar. Die Anerkennung als Flüchtling und die Gewährung von Asyl sind jedoch keine Entschädigung oder Genugtuung für erlittene Unbill, wie gross und tragisch für die Betroffene diese auch sein mag. Flüchtlingsrechtlich erlangen die geltend gemachten Verbrechen aus den folgenden Gründen keine Relevanz: In der Eingabe vom 15. August 2006 führen die Beschwerdeführer aus, es könne anhand der vorinstanzlichen Akten ohne weiteres belegt werden, dass die sexuellen Übergriffe von staatlichen respektive quasistaatlichen Organen begangen worden seien und der Beschwerdeführerin der staatliche Schutz diesbezüglich nicht zuteil werde. In casu muss der Beschwerdeführerin jedoch vorgehalten werden, sich gar nicht um Schutz vor weiteren Übergriffen, insbesondere auf dem Rechtsweg, bemüht zu haben. Zwar ist nachvollziehbar, dass eine betroffene Frau in der ersten Zeit nach einem solchen Verbrechen gegen aussen nicht zu reagieren vermag, indem sie mittels der Polizei und der Justiz gegen den Vergewaltiger vorgeht. Auch kann dem in der Beschwerde vom 29. September 2005 vorgebrachten Argument des Rechtsvertreters zugestimmt werden, die Beschwerdeführerin hätte mit einer Anzeige riskiert, ihren Ehemann (im geringsten Fall) nicht mehr besuchen zu können oder dass ihm innerhalb des Gefängnisses etwas zugestossen wäre. Die Beschwerdeführerin hat jedoch auch Jahre nach der Tat weder die während der geltend gemachten Haftzeit des Beschwerdeführers noch die am Tag der Rückkehr in ihr Haus angeblich erlittenen schweren Übergriffe zur Anzeige gebracht. Dies wäre ihr möglich und wie nachfolgend aufgezeigt nicht von vornherein aussichtslos gewesen. Im Grossen und Ganzen kann gemäss den Erkenntnissen des Bundesverwaltungsgerichts von einer funktionierenden russischen Justiz ausgegangen werden, auch wenn in Einzelfällen gewisse Mängel zu beklagen sind wie etwa Korruption oder fehlende Unabhängigkeit von Kräften, welche in wirtschaftlicher oder/und politischer Hinsicht lokal dominant sind. Prozesse gegen Polizisten und andere Beamten sind keine Seltenheit. Einzuräumen ist, dass es für ein Opfer von Gewalt und Willkür durch Beamte mitunter sehr schwer sein kann, zu seinem Recht auf eine unabhängig geführte Untersuchung und gegebenenfalls einen fairen Gerichtsprozess zu kommen (vgl. hierzu etwa die Antwort auf eine Frage aus diesem Themenkreis an die Commission de l'immigration et du statut de réfugié du Canada auf der Internetseite http://www.irb-cisr.gc.ca/fr/recherche/rdi/index_f.htmaction=record.viewrec&amp;gotorec=439830; eingesehen am 14. Mai 2008). Dabei spielt wohl auch eine Rolle, dass Verwaltungs- und Polizeibeamte manchmal Hemmungen haben, in einer Sache zu ermitteln, in welcher ein Kollege als Verdächtigter involviert ist. Trotz dieser Schwierigkeiten musste und durfte (in flüchtlingsrechtlicher Hinsicht) die Beschwerdeführerin nicht davon ausgehen, ein Vorgehen auf dem Rechtsweg gegen X._______ und die anderen zwei mutmasslichen Vergewaltiger mache ohnehin keinen Sinn, da die russischen Behörden nicht fähig oder willens wären, ihr Schutz zu gewähren.</w:t>
      </w:r>
    </w:p>
    <w:p>
      <w:r>
        <w:rPr>
          <w:b/>
        </w:rPr>
        <w:t>E. 5.2.3</w:t>
      </w:r>
    </w:p>
    <w:p>
      <w:r>
        <w:t>Schliesslich führen die geltend gemachten Übergriffe aus einem zweiten Grunde nicht zur Anerkennung der Beschwerdeführerin als Flüchtling: Vorliegend handelt es sich bei den mutmasslichen Übergriffen nicht um ein von den Behörden eingesetztes Mittel zur Erreichung politischer Zwecke, sondern um im Dienst begangene Übergriffe einzelner Beamten, welche diese in Missbrauch ihrer amtlichen Funktion begangen haben. Zwar wird nicht in Abrede gestellt, dass sich die mutmasslichen Vergewaltigungen im Zusammenhang mit der Haft des Ehemannes ereignet haben könnten. Doch ist der vom Beschwerdeführer geltend gemachte politische und antisemitische Hintergrund als unglaubhaft zu qualifizieren. So ist auch bei der Beschwerdeführerin ein in Art. 3 Abs. 1 AsylG genanntes Verfolgungsmotiv nicht ersichtlich.</w:t>
      </w:r>
    </w:p>
    <w:p>
      <w:r>
        <w:rPr>
          <w:b/>
        </w:rPr>
        <w:t>E. 5.2.4</w:t>
      </w:r>
    </w:p>
    <w:p>
      <w:r>
        <w:t>Beide Beschwerdeführer machen geltend, die erlittenen Übergriffe seien teilweise antisemitisch motiviert. In der Replik (A36) auf die Botschaftsabklärungen wird ausgeführt, es sollte der Vorinstanz bekannt sein, mit welchen Schwierigkeiten Personen mit tatsächlich oder auch nur vermeintlich deutscher und/oder jüdischer Abstammung in Russland konfrontiert würden und dass diese Personen bei den heutigen Strukturen in Russland kaum staatlichen Schutz beanspruchen könnten. Dies dürfte um so mehr geltend, wenn sie sich politisch engagierten oder dies in der Vergangenheit taten. Nicht in Abrede gestellt wird, dass es in Russland Antisemitismus gibt, welcher, wie es übrigens in den meisten europäischen Ländern inklusive der Schweiz der Fall ist, tiefe Wurzeln hat. Nach einschlägigen Quellen und jüdischen Organisationen in Russland zufolge hat der Antisemitismus in Russland verglichen mit den ersten Jahren nach dem Ende der Sowjetunion jedoch klar abgenommen. Dies gilt insbesondere für körperliche Übergriffe, welche heute nur noch vereinzelt vorkommen. Häufiger ist die Verbreitung antisemitischer Inhalte in verschiedenen Medien, wo sich die Justiz bei der Verfolgung im Gegensatz zu physischen Übergriffen und Diskriminierungen einzelner Personen eher schwer tut mit der Strafverfolgung (Report of the Special Rapporteur on contemporary forms or racism, racial discrimination, xenophobia and related intolerance, Doudou Diène, Mission to the Russian Federation, UN Document A/HRC/4/19/Add. 3, 30. Mai 2007; US Department of State, International Religious Freedom Report 2006, 15. September 2006). Gestützt auf die soeben erwähnten und weitere einschlägige Berichte von Regierungs- und Nichtregierungsorganisationen kommt das Bundesverwaltungsgericht zum Schluss, dass keine Rede davon sein kann, der Zugang zu Behörden und Gerichten und die Führung von Verfahren und Prozessen sei für russische Bürger jüdischen Glaubens im Vergleich zu nichtjüdischen Russen generell erschwert. Die Berichte erwähnen auch keine Schwierigkeiten im Zusammenhang mit einem Wohnungs- und Domizilwechsel, welche spezifisch die jüdische Bevölkerung in Russland treffen würden. Der Vollständigkeit halber sei erwähnt, dass die Aussage in der Beschwerdeschrift, in der EU, den USA und anderen Ländern werde jüdischstämmigen Russen praktisch automatisch Asyl gewährt, nicht mit den Kenntnissen des Gerichts zur Asylpraxis anderer, insbesondere europäischer Länder übereinstimmt.</w:t>
      </w:r>
    </w:p>
    <w:p>
      <w:r>
        <w:rPr>
          <w:b/>
        </w:rPr>
        <w:t>E. 5.3</w:t>
      </w:r>
    </w:p>
    <w:p>
      <w:r>
        <w:t>So ist in einer vorläufigen Zusammenfassung festzustellen, dass die Beschwerdeführer durchaus gewissen Nachteilen ausgesetzt gewesen sein könnten, doch nicht aus den in Art. 3 AsylG genannten Gründen. Es besteht kein direkter Zusammenhang zwischen den erlittenen Nachteilen und dem politischen Engagement oder der jüdischen Herkunft der Beschwerdeführer, wie von ihnen der Asylbegründung zugrunde gelegt.</w:t>
      </w:r>
    </w:p>
    <w:p>
      <w:r>
        <w:rPr>
          <w:b/>
        </w:rPr>
        <w:t>E. 5.4</w:t>
      </w:r>
    </w:p>
    <w:p>
      <w:r>
        <w:t>Es können nicht nur Personen als Flüchtlinge anerkannt werden, welche bereits ernsthafte Nachteile erlitten haben, sondern auch solche, die eine begründete Furcht haben, künftig solchen Nachteilen ausgesetzt zu sein (vgl. Art. 3 Abs. 1 AsylG).</w:t>
      </w:r>
    </w:p>
    <w:p>
      <w:r>
        <w:rPr>
          <w:b/>
        </w:rPr>
        <w:t>E. 5.4.1</w:t>
      </w:r>
    </w:p>
    <w:p>
      <w:r>
        <w:t>Eine solche Furcht ist im Falle der Beschwerdeführer nicht begründet. In Würdigung aller Akten und insbesondere auch der Berichte der Botschaft kommt das Gericht zum Schluss, dass kein Strafverfahren gegen den Beschwerdeführer hängig, bereits ein Strafurteil ergangen ist oder er wegen seines politischen Engagements gesucht wird. Es schliesst sich diesbezüglich der Position der Vorinstanz an. Diese hat dem Beschwerdeführer seine Einschätzung der Gefährdungssituation in Gewährung des rechtlichen Gehörs mitgeteilt (A34). Der Beschwerdeführer hat nicht repliziert bezüglich der Aussage, es gebe keine Zeichen für hängige Strafverfahren und der Beschwerdeführer werde weder auf lokaler noch auf nationaler Ebene gesucht (A36). Zwar entspricht die Aussage, der Beschwerdeführer werde weder auf lokaler noch auf nationaler Ebene gesucht, nicht genau dem Ergebnis der Botschaftsabklärung, wo lediglich von fehlenden Hinweisen auf eine Fahndung oder ein Verfahren die Rede ist (vgl. E. 3.3.3 oben). Umso mehr aber hätte der Beschwerdeführer Grund gehabt, darauf zu replizieren. Mit Bezug auf die erlittene Haft und den Überfall im Haus wird in der Replik ausgeführt, es erstaune nicht und sei auch nicht erwartet worden, dass die Schweizer Botschaft oder deren Verbindungsanwalt diesbezüglich eine Bestätigung finden werde. Dem ist nichts beizufügen, werden doch nicht die Haftzeit und die Übergriffe im Haus als solche, sondern die vom Beschwerdeführer geltend gemachten Hintergründe in Abrede gestellt.</w:t>
      </w:r>
    </w:p>
    <w:p>
      <w:r>
        <w:rPr>
          <w:b/>
        </w:rPr>
        <w:t>E. 5.4.2</w:t>
      </w:r>
    </w:p>
    <w:p>
      <w:r>
        <w:t>Sodann haben die Beschwerdeführer auch keine Verfolgung alleine wegen ihrer jüdischen Abstammung zu befürchten. In Russland findet klarerweise keine Verfolgung von Juden als Kollektiv statt, weder durch staatliche noch nichtstaatliche Kräfte. Die Anforderungen an eine Kollektivverfolgung sind hoch anzusetzen (vgl. EMARK 2006 Nr. 1 E. 4.3 S. 3 f.) und hier klar nicht erfüllt (vgl. auch E. 5.2.3).</w:t>
      </w:r>
    </w:p>
    <w:p>
      <w:r>
        <w:rPr>
          <w:b/>
        </w:rPr>
        <w:t>E. 5.4.3</w:t>
      </w:r>
    </w:p>
    <w:p>
      <w:r>
        <w:t>Zusammenfassend ist bezüglich der Furcht vor künftiger Verfolgung festzuhalten, dass diese vorliegend nicht begründet ist.</w:t>
      </w:r>
    </w:p>
    <w:p>
      <w:r>
        <w:rPr>
          <w:b/>
        </w:rPr>
        <w:t>E. 5.5.1</w:t>
      </w:r>
    </w:p>
    <w:p>
      <w:r>
        <w:t>Ergänzend sei festgehalten, dass die Beschwerdeführer in Russland über eine innerstaatliche Fluchtalternative verfügen: Wie oben ausgeführt (E. 4.3) besteht eine innerstaatliche Fluchtalternative dann, wenn eine Verfolgungs- beziehungsweise Bedrohungssituation sich nur lokal, nicht aber im ganzen Staatsgebiet auswirkt und wenn gleichzeitig der Heimatstaat in der Lage und willens ist, dem Betroffenen in anderen Landesteilen wirksamen Schutz vor Verfolgung zu gewähren.</w:t>
      </w:r>
    </w:p>
    <w:p>
      <w:r>
        <w:rPr>
          <w:b/>
        </w:rPr>
        <w:t>E. 5.5.2</w:t>
      </w:r>
    </w:p>
    <w:p>
      <w:r>
        <w:t>Die Beschwerdeführer machen Nachteile und eine Bedrohungslage geltend, welche sich örtlich wie personell relativ eng umreissen lässt. So soll bei allen Vergewaltigungen der Beamte X._______ als Täter oder Gehilfe beteiligt gewesen sein. Beide Vorfälle sollen sich in der Stadt K._______ zugetragen haben. Für die Beschwerdeführer besteht damit grundsätzlich die Möglichkeit, sich in einem anderen Teil ihres grossen Heimatlandes niederzulassen. Die Beschwerdeführerin hat dies denn auch getan am Wohnort ihrer Eltern, wo sie seit dem Überfall auf die Wohnung bis zu ihrer Ausreise den Sommer 2001 verbracht habe. Dort fanden gemäss Aktenlage keine physischen Übergriffe oder telefonische Drohungen und Belästigungen mehr statt. Der Beschwerdeführer bringt vor, er habe darum nicht an einen anderen Ort in Russland oder auch allenfalls nach Deutschland gehen können, weil er ausser seinem Inlandpass keine Papiere mehr besessen habe. Man müsse sich in jeder Stadt in Russland registrieren lassen und bei den Eltern seiner Ehefrau habe es keinen Platz gegeben. Damit bringt der Beschwerdeführer zum Ausdruck, dass es unter anderem offenbar Raumprobleme waren, welche ihn an einem Aufenthalt bei seinen Schwiegereltern gehindert haben. Das aber impliziert, dass dies grundsätzlich möglich gewesen wäre. Zudem legt der Beschwerdeführer nicht dar, ob und warum ein Inlandpass für eine Registrierung nicht ausreichen sollte. In der Beschwerdeschrift wird ausgeführt, wer die russischen Verhältnisse auch nur annähernd ein wenig kenne, wisse um den Umstand, dass man sich nicht einfach in einem anderen Teil des Landes niederlassen könne. Nach dem Kenntnisstand des Gerichts wurde das zur Sowjetzeit gültige Registrierungsrégime "Propiska" 1993 abgeschafft. Unter diesem Régime wurde durch Mitarbeiter des Innenministeriums eine Authentizitätsprüfung der Wohnadresse vorgenommen und ein Vermerk in den Inlandpass gestempelt, welcher wiederum Voraussetzung war für den Zugang zu verschiedenen Sozialleistungen. 1993 wurde das "Gesetz der Russischen Föderation über die Freizügigkeit, die Wahl des Aufenthalts- und Wohnortes im Hoheitsgebiet der Russischen Föderation" (Nr. 5242/1) erlassen. Dieses Gesetz sieht die Niederlassungsfreiheit und eine Meldepflicht vor, welche im Gegensatz zur Pflicht unter dem Propiskarégime keinen rechtsdefinierenden Charakter hat. Faktisch ist die Registrierung allerdings auch heute noch in vielen Fällen Zugangsvoraussetzung für Wohnung, Rente, Bildung und soziale Leistungen. Entscheidend unter flüchtlingsrechtlichem Aspekt ist vorliegend jedoch, dass nichts gegen die Möglichkeit für den Beschwerdeführer spricht, sich auf legale Weise an einem beliebigen Ort in Russland niederzulassen. Auch seine jüdische Abstammung steht dem nicht entgegen (vergleiche auch die Ausführungen in E. 5.2.3). Er ist gemäss eigenen Angaben im Besitze eines Inlandpasses und wird nach Überzeugung des Gerichts nicht landesweit gesucht. Deshalb ist nicht stichhaltig, warum der Beschwerdeführer im Gegensatz zu seiner Ehefrau und Beschwerdeführerin von dieser innerstaatlichen Fluchtalternative keinen Gebrauch gemacht hat.</w:t>
      </w:r>
    </w:p>
    <w:p>
      <w:r>
        <w:rPr>
          <w:b/>
        </w:rPr>
        <w:t>E. 5.6</w:t>
      </w:r>
    </w:p>
    <w:p>
      <w:r>
        <w:t>Zusammenfassend ist nach dem Gesagten festzuhalten, dass die Beschwerdeführer die Anforderungen an die Zuerkennung der Flüchtlingseigenschaft gemäss Art. 3 und 7 AsylG nicht erfüllen. Die Vorinstanz hat somit zu Recht die Flüchtlingseigenschaft der Beschwerdeführer verneint und deren Asylgesuche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Die Beschwerdeführer verfügen weder über eine fremdenpolizeiliche Aufenthaltsbewilligung oder Niederlassungsbewilligung noch über einen Anspruch darauf. Die Wegweisung wurde gestützt auf Art. 44 Abs. 1 AsylG demnach zu Recht angeordnet (vgl. Art. 32 Bst. a der Asylverordnung 1 vom 11. August 1999 [AsylV 1, SR 142.311] sowie die in dieser Hinsicht weiterhin Geltung beanspruchende Praxis der ehemaligen ARK in EMARK 2001 Nr. 21 E. 91 S. 176).</w:t>
      </w:r>
    </w:p>
    <w:p>
      <w:r>
        <w:rPr>
          <w:b/>
        </w:rPr>
        <w:t>E. 6.2</w:t>
      </w:r>
    </w:p>
    <w:p>
      <w:r>
        <w:t>Gemäss Art. 83 Abs. 3 AuG ist der Vollzug der Wegweisung dann nicht zulässig, wenn völkerrechtliche Verpflichtungen der Schweiz einer Rückkehr in den Heimatstaat entgegenstehen. Dies ist vorliegend nicht der Fall: So steht das flüchtlingsrechtliche Non-Refoulementprinzip dem Vollzug nicht entgegen. (Art. 33 Ziff. 1 des Abkommens vom 28. Juli 1951 über die Rechtsstellung der Flüchtlinge [FK, SR 0.142.30] bzw. Art. 5 Abs. 1 AsylG; vgl. auch Art. 25 Abs. 2 der Bundesverfassung der Schweizerischen Eidgenossenschaft vom 18. April 1999 [BV, SR 101]. Wie vorstehend dargelegt sind die Beschwerdeführer in Russland keinen Nachteilen im Sinne von Art. 3 AsylG (bzw. Art. 1 A Ziff. 2 FK) ausgesetzt. Auch vor Art. 3 der Konvention vom 4. November 1950 zum Schutze der Menschenrechte und Grundfreiheiten (EMRK, SR 0.101) hält der Vollzug der Wegweisung stand: Wie oben unter Erwägung 5 dargelegt, bestehen keine Gründe für die Annahme, dass den Beschwerdeführern bei einer Rückführung nach Russland eine gemäss Art. 3 EMRK verbotene Strafe oder Behandlung konkret drohen würden (vgl. die Urteile des Europäischen Gerichtshofes für Menschenrechte [EGMR] i.S. Bensaid gegen Vereinigtes Königreich Rep. 2001-I S. 303 und i.S. H.L.R. gegen Frankreich Rep. 1997-III S. 758 mit weiteren Hinweisen). Andere völkerrechtliche Schranken des Wegweisungsvollzuges wie Art. 7 des Internationalen Pakts vom 16. Dezember 1996 über bürgerliche und politische Rechte [IPBPR, SR 0.103.2] oder Art. 3 des Übereinkommens vom 10. Dezember 1984 gegen Folter und andere grausame, unmenschliche oder erniedrigende Behandlung oder Strafe [FoK, SR 0.105]) gehen im vorliegenden Zusammenhang in ihrer Tragweite nicht über die Garantien von Art. 3 EMRK hinaus (vgl. BGE 124 I 231 E. 2a S. 235 f.). Im Lichte der zu beachtenden völkerrechtlichen Bestimmungen ist der Vollzug also zulässig.</w:t>
      </w:r>
    </w:p>
    <w:p>
      <w:r>
        <w:rPr>
          <w:b/>
        </w:rPr>
        <w:t>E. 6.3</w:t>
      </w:r>
    </w:p>
    <w:p>
      <w:r>
        <w:t>Gemäss Art. 83 Abs. 4 AuG kann der Vollzug unzumutbar sein, wenn im Heimat- oder Herkunftsstaat auf Grund von Situationen wie Krieg, allgemeiner Gewalt und medizinischer Notlage eine konkrete Gefährdung des Weggewiesenen besteht. Vorliegend spricht weder die allgemeine Situation in Russland noch die persönliche, etwa die gesundheitliche Situation der Beschwerdeführer gegen eine Rückkehr. Zwar ist nicht zu verleugnen, dass der Wegweisungsvollzug insbesondere auch für die Kinder der Beschwerdeführer eine Härte darstellen könnte, nachdem sich die Familie seit mittlerweilen bald sieben Jahren in der Schweiz befindet. Wenn wie vorliegend vom Wegweisungsvollzug auch Kinder betroffen sind, so stellt das Kindeswohl einen zu berücksichtigenden Aspekt dar (vgl. EMARK 2005 Nr. 6 E. 6.1 S. 57). Der (...) Sohn F.F._______ dürfte mit einer allfälligen Rückkehr nach Russland (...) keine Schwierigkeiten haben. Anders präsentiert sich die Situation für den (...) Sohn GG._______. Für ihn könnte eine Rückkehr mit gewissen sozialen oder schulischen Schwierigkeiten verbunden sein. Da er jedoch zusammen mit beiden Elternteilen sowie seinem (...) Bruder in sein Heimatland zurückkehrt, erweist sich eine Rückkehr als mit dem Kindeswohl vereinbar und zumutbar. Daran vermag auch eine sehr gute Integration nichts zu ändern (vgl. Beilage 9 der Beschwerdeschrift). Grundsätzlich ist für die Frage der Zumutbarkeit die Situation im Heimatland entscheidend und nicht diejenige im Zufluchtsland Schweiz. Ob infolge einer fortgeschrittenen Integration ein schwerwiegender persönlicher Härtefall vorliegt (Art. 14 Abs. 2 AsylG) ist mangels Zuständigkeit nicht in diesem, asylrechtlichen Verfahren zu prüfen. Es steht den Beschwerdeführern frei, sich im Aufenthaltskanton um die Erteilung einer ausländerrechtlichen Bewilligung basierend auf vorgenannte Bestimmung zu bemühen.</w:t>
      </w:r>
    </w:p>
    <w:p>
      <w:r>
        <w:rPr>
          <w:b/>
        </w:rPr>
        <w:t>E. 6.4</w:t>
      </w:r>
    </w:p>
    <w:p>
      <w:r>
        <w:t>Schliesslich spricht vorliegend auch nichts gegen die technische Möglichkeit des Wegweisungsvollzugs (Art. 83 Abs. 2 AuG). Es obliegt den Beschwerdeführern, sich um die Beschaffung der allenfalls noch nicht vorhandenen notwendigen Reisepapiere zu bemühen.</w:t>
      </w:r>
    </w:p>
    <w:p>
      <w:r>
        <w:rPr>
          <w:b/>
        </w:rPr>
        <w:t>E. 7.1</w:t>
      </w:r>
    </w:p>
    <w:p>
      <w:r>
        <w:t>Den Beschwerdeführern sind keine Kosten aufzuerlegen, da ihnen mit Zwischenverfügung vom 3. November 2005 die unentgeltliche Rechtspflege im Sinne von Art. 65 Abs. 1 VwVG gewährt wurde.</w:t>
      </w:r>
    </w:p>
    <w:p>
      <w:r>
        <w:rPr>
          <w:b/>
        </w:rPr>
        <w:t>E. 7.2</w:t>
      </w:r>
    </w:p>
    <w:p>
      <w:r>
        <w:t>Im Falle des Unterliegens ist in der Regel keine Parteientschädigung auszurichten. Vorliegend ist jedoch zu berücksichtigen, dass die Vorinstanz diverse Verfahrensgrundsätze verletzt hat (vgl. E. 3), welche im Laufe des Beschwerdeverfahrens geheilt werden konnten. Den formellen Rügen des Beschwerdeführers musste teilweise Recht gegeben werden und durch die Erhebung der Beschwerde und die Heilung im Beschwerdeverfahren konnten die Verfahrensgrundsätze und der Anspruch des Beschwerdeführers auf rechtliches Gehör gewahrt werden. In einem solchen Fall kann trotz Unterliegens eine Parteientschädigung ausgerichtet werden (vgl. EMARK 2003 Nr. 5 E. 7. S. 35 f., mit weiteren Hinweisen). Da die im Beschwerdeverfahren geheilten Verfahrensfehler als nicht leicht zu qualifizieren sind, ist die Vorinstanz anzuweisen, den Beschwerdeführern eine volle Parteientschädigung auszurichten. Der Rechtsvertreter der Beschwerdeführer hat am 23. Januar 2008 eine Kostennote eingereicht. Der darin ausgewiesene Zeit- und Sachaufwand erscheint dem Gericht insgesamt als angemessen. In Abzug gebracht werden jedoch die Aufwendungen im vorinstanzlichen Verfahren, welche praxisgemäss nicht entschädigt werden, und eine Reduktion beim Aufwand für die Beschwerderedaktion an die ARK. In Anwendung von Art. 8, 9 und 11 des Reglements vom 11. Dezember 2006 über die Kosten und Entschädigungen vor dem Bundesverwaltungsgericht (VGKE, SR 173.320.2) und unter Berücksichtigung des Stundenansatzes von Fr. 230.-- ist die Parteientschädigung auf Fr. 3'316.--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