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E-4076/2017 vom 1. September 2017</w:t>
      </w:r>
    </w:p>
    <w:p>
      <w:r>
        <w:t>Bundesverwaltungsgericht, 2017-09-01, DE</w:t>
      </w:r>
    </w:p>
    <w:p>
      <w:r>
        <w:rPr>
          <w:b/>
        </w:rPr>
        <w:t xml:space="preserve">Quelle: </w:t>
      </w:r>
      <w:r>
        <w:t>https://mcp.opencaselaw.ch/entscheid/bvger_E-4076_2017</w:t>
      </w:r>
    </w:p>
    <w:p>
      <w:r>
        <w:t>FR: TAF E-4076/2017 du 1 septembre 2017</w:t>
      </w:r>
    </w:p>
    <w:p>
      <w:r>
        <w:t>IT: TAF E-4076/2017 del 1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den Beschwerdeführer als Flüchtling anerkannt und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4.1</w:t>
      </w:r>
    </w:p>
    <w:p>
      <w:r>
        <w:t>Die Vorinstanz kommt im Wesentlichen zum Schluss, der Beschwerdeführer erfülle die Flüchtlingseigenschaft, da er gegen behördliche Ausreisebestimmungen verstossen habe. Asyl könne ihm indes nicht gewährt werden, zumal die im Rahmen des Bürgerkriegs erlittenen allgemeinen Nachteile und die lang zurückliegenden Probleme im Rahmen des Militärdiensts (Provokationen und fehlendes Vertrauen) nicht asylrelevant seien. Aufgrund der Schilderungen des Beschwerdeführers könne auch nicht auf eine Vorladung zum Reservistendienst, eine drohende Festnahme oder auf die Kenntnis der Behörden der Demonstrationsteilnahmen geschlossen werden. Den Akten seien ferner keine Hinweise zu entnehmen, dass er aufgrund seines geographischen Aufenthalts in dem von der YPG (Yekîneyên Parastina Gel) geschützten Gebiet asylrelevante Nachteile hätte befürchten müssen.</w:t>
      </w:r>
    </w:p>
    <w:p>
      <w:r>
        <w:rPr>
          <w:b/>
        </w:rPr>
        <w:t>E. 4.2</w:t>
      </w:r>
    </w:p>
    <w:p>
      <w:r>
        <w:t>Der Beschwerdeführer stellt dem auf Beschwerdeebene entgegen, er habe bereits zum Zeitpunkt seiner Ausreise aus Syrien begründete Furcht vor Nachteilen im Sinne des Asylgesetzes gehabt. So sei dem Aufgebot zum Reservistendienst vom 2. Mai 2012 zu entnehmen, dass er sich umgehend beim Rekrutierungsbüro hätte melden müssen. Da er dieser Aufforderung jedoch nicht nachgekommen sei, werde er von den syrischen Behörden als Wehrdienstverweigerer eingestuft. Hinzu komme, dass er sich in Syrien an zwei regimekritischen Demonstrationen beteiligt habe und im militärdienstpflichtigen Alter sei. Im Übrigen seien Personen aus Gebieten, die von der Opposition besetzt seien, besonders gefährdet.</w:t>
      </w:r>
    </w:p>
    <w:p>
      <w:r>
        <w:rPr>
          <w:b/>
        </w:rPr>
        <w:t>E. 4.3</w:t>
      </w:r>
    </w:p>
    <w:p>
      <w:r>
        <w:t>Die Vorinstanz hat indes die Asylrelevanz nicht verkannt und auf den vorliegenden Fall korrekt angewendet. Ihre Schlussfolgerungen sind weder in tatsächlicher noch in rechtlicher Hinsicht zu beanstanden. Die angefochtene Verfügung ist stringent begründet. Die Rechtsmitteleingabe erschöpft sich in oberflächlichen Erklärungsversuchen, womit sie nicht aufzeigt, inwiefern die vorinstanzliche Beweiswürdigung Bundesrecht verletzen oder zu einer rechtsfehlerhaften Sachverhaltsfeststellung führen soll. Solches ist auch nicht ersichtlich. So hat die Vorinstanz zutreffend festgestellt, dass allgemeine, im Rahmen des Kriegs erlittene Nachteile keine Verfolgung im Sinne des Asylgesetzes darstellen. Weiter ist der Vorinstanz darin beizupflichten, dass es an einem zeitlichen Kausalzusammenhang zwischen den geschilderten Problemen im Rahmen des Militärdiensts und der Ausreise fehlt. Diese erreichen ohnehin keine asylrelevante Intensität. Die Ausführungen des Beschwerdeführers lassen auch nicht darauf schliessen, dass er bei den lediglich zwei Demonstrationen tatsächlich von den Behörden erkannt worden sein soll. Die Beschwerde stellt dem nichts Stichhaltiges entgegen. Die Kurzzitate von Berichten der Schweizerischen Flüchtlingshilfe sind vorliegend nicht geeignet, am Beweisergebnis etwas zu ändern. Was die auf Beschwerdeebene eingereichte Reservistenkarte anbelangt, ergibt sich kein anderer Schluss (Eingangsstempel SEM: 22. Juni 2017, id est, dem SEM ein Tag nach Versand der angefochtenen Verfügung zugegangen, SEM-Akten, A19/1 und Beschwerdebeilagen). So geht aus dieser zwar hervor, dass der Beschwerdeführer der Reserve zugeteilt wurde. Bei einer Reservistenkarte handelt es sich jedoch nicht um einen Marschbefehl, sondern um eine reine Bestätigung, der Reserve zugeteilt zu sein und unter gegebenen Umständen einrücken zu müssen (vgl. statt vieler Urteile des BVGer E-5456/2013 vom 16. Dezember 2015 E. 8.2 und BVGer D-1791/2014 vom 19. Januar 2015 E. 5.2 oder D-4129/2014 vom 9. Februar 2016 und E-781/2016 vom 2. März 2016, wonach ein Militärbüchlein oder eine Reservistenkarte keine Aufforderung zum Militärdienst zu belegen vermögen). Dies geht bereits aus dem Wortlaut der Reservistenkarte hervor, wonach sich der Beschwerdeführer zu melden hat, "sobald" er einberufen wird (Beschwerdebeilage). Ferner haben Dokumente, die käuflich leicht erworben werden können oder die keine fälschungssicheren Merkmale aufweisen, für sich alleine nur geringen Beweiswert. Bei der vorgelegten Reservistenkarte trifft beides zu. Zudem ist nicht ersichtlich, weshalb diese erst zwei Jahre nach dem Asylgesuch eingereicht wurde und eine diesbezügliche Erklärung ausbleibt. Hinzu kommt, dass selbst wenn der Beschwerdeführer eine Vorladung zur Einberufung zum Militärdienst erhalten hätte, allein aus diesem Umstand nicht auf eine flüchtlingsrechtlich relevante Gefährdung geschlossen werden kann (Urteil BVGer D-5018/2015 vom 26. Oktober 2015 E. 5.2). So hat das Bundesverwaltungsgericht mit Grundsatzentscheid BVGE 2015/3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Eine vergleichbare Konstellation ist vorliegend nicht gegeben. Den Akten lassen sich keine Anhaltspunkte für gezielte Verfolgungsmassnahmen der syrischen Behörden gegen den Beschwerdeführer vor seiner Ausreise entnehmen und es besteht kein Grund zur Annahme, dass er deren Aufmerksamkeit erregt haben könnte. Es kann auch ausgeschlossen werden, dass der Beschwerdeführer einer in erhöhtem Masse oppositionell aktiven Familie entstammt.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(hierzu Urteil BVGer D-5018/2015 vom 26. Oktober 2015 E. 5.2 und Danish Immigration Service, Syria: Military Service, Mandatory Self-Defence Duty and Recruitment to the YPG, 26. Februar 2015, § 2.2, S. 15). Das Risiko einer Rekrutierung durch die Syrische Arabische Armee ist aus diesen Gründen als gering einzuschätzen. Diese Frage kann jedoch vorliegend offen bleiben, weil der Beschwerdeführer neben seiner Ethnie im Zusammenhang mit der ihm offenbar drohenden Rekrutierung keine weiteren Gründe vorgebracht hat, die auf ein asylrelevantes Motiv schliessen liessen. Um Wiederholungen zu vermeiden, ist auf die zutreffenden Ausführungen der Vorinstanz zu verweisen.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