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E-4074/2020 vom 11. Januar 2022</w:t>
      </w:r>
    </w:p>
    <w:p>
      <w:r>
        <w:t>Bundesverwaltungsgericht, 2022-01-11, DE</w:t>
      </w:r>
    </w:p>
    <w:p>
      <w:r>
        <w:rPr>
          <w:b/>
        </w:rPr>
        <w:t xml:space="preserve">Quelle: </w:t>
      </w:r>
      <w:r>
        <w:t>https://mcp.opencaselaw.ch/entscheid/bvger_E-4074_2020</w:t>
      </w:r>
    </w:p>
    <w:p>
      <w:r>
        <w:t>FR: TAF E-4074/2020 du 11 janvier 2022</w:t>
      </w:r>
    </w:p>
    <w:p>
      <w:r>
        <w:t>IT: TAF E-4074/2020 del 11 gennaio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E-4074/2020 Seite 7</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begründete ihre Verfügung im Wesentlichen folgender- massen:</w:t>
      </w:r>
    </w:p>
    <w:p>
      <w:r>
        <w:rPr>
          <w:b/>
        </w:rPr>
        <w:t>E. 3.1.1</w:t>
      </w:r>
    </w:p>
    <w:p>
      <w:r>
        <w:t>Der Beschwerdeführer habe das behauptete Engagement von ihm und seiner Schwester für die LTTE sowie seine Probleme im Zusammen- hang mit einer aufgehängten LTTE-Fahne anlässlich der BzP nicht er- wähnt, sondern sein Asylgesuch einzig mit der LTTE-Zugehörigkeit seines Schwagers begründet. Die von ihm für das Verschweigen dieser zentralen Sachverhaltselemente angegebenen Gründe vermöchten nicht zu über- zeugen; ein Zusammenhang der Erwähnung dieser Gründe mit einer all- fälligen Überstellung nach Ungarn sei nicht ersichtlich. Demnach sei davon auszugehen, dass es sich bei diesen Vorbringen um blosse Behauptungen handle, denen die Glaubhaftigkeit abzusprechen sei. Im Weiteren seien die Ausführungen des Beschwerdeführers mit zahlreiche Widersprüchen be- haftet. So habe er divergierende Aussagen zu den Umständen seiner drei- tägigen Haft (wo und unter welchen Umständen er festgenommen worden und wo er anschliessend hingebracht worden sei), zu der seinem Vater auferlegten Unterschriftspflicht, sowie zum Zeitpunkt seiner Ausreise zu Protokoll gegeben. Diese Divergenzen würden ernsthafte Zweifel an der Glaubhaftigkeit seiner Vorbringen rechtfertigen. Die eingereichten medi-</w:t>
      </w:r>
    </w:p>
    <w:p>
      <w:r>
        <w:t>E-4074/2020 Seite 8 zinischen Unterlagen seien nicht geeignet, deren Glaubhaftigkeit zu unter- mauern. Namentlich lasse die ärztliche Bescheinigung von Striemen auf (…) des Beschwerdeführers keinen Rückschluss darauf zu, unter welchen Umständen und aus welchen Motiven ihm diese zugefügt worden seien. Zudem könnten diese Beweismittel die genannten Ungereimtheiten nicht ausräumen. Im Weiteren sei zu berücksichtigen, dass der Beschwerdefüh- rer gemäss seinen Angaben im Jahr 2013 legal und ohne Probleme auf dem Luftweg aus seinem Heimatstaat ausgereist sei. Dies entspreche nicht dem Verhalten einer angeblich staatlich verfolgten Person. Eine Prüfung anhand der vom Bundesverwaltungsgericht in seinem Referenzurteil E-1866/2015 vom 15. Juli 2016 definierten Risikofaktoren lasse ebenfalls nicht auf eine begründete Furcht des Beschwerdeführers vor asylrelevan- ten Verfolgungsmassnahmen im Falle einer Rückkehr nach Sri Lanka schliessen. Eine allenfalls zu erwartende Befragung bei der Wiedereinreise oder Überwachungsmassnahmen am Wohnort seien nicht als asylrele- vante Nachteile zu qualifizieren. Der Beschwerdeführer habe keine Vorver- folgung glaubhaft gemacht, sondern vielmehr auch nach dem Ende des Bürgerkrieges noch sieben Jahre lang in Sri Lanka gelebt. Allenfalls im Zeitpunkt seiner Ausreise bestandene Risikofaktoren vermöchten dem- nach keine Verfolgung auszulösen, und es würden sich aus den Akten keine Hinweise dafür ergeben, dass sich hieran seither etwas geändert hätte. Namentlich vermöge auch der Sieg von Gotabaya Rajapaksa bei den Prä- sidentschaftswahlen vom 16. November 2019 an dieser Einschätzung nichts zu ändern. Es gebe keinen Anlass zur Annahme, dass ganze Volks- gruppen unter seiner Präsidentschaft kollektiv einer Verfolgungsgefahr ausgesetzt seien. Ein persönlicher Bezug des Beschwerdeführers zu der genannten Wahl und ihren Konsequenzen sei nicht dargetan worden.</w:t>
      </w:r>
    </w:p>
    <w:p>
      <w:r>
        <w:rPr>
          <w:b/>
        </w:rPr>
        <w:t>E. 3.1.2</w:t>
      </w:r>
    </w:p>
    <w:p>
      <w:r>
        <w:t>Der Europäische Gerichtshof für Menschenrechte (EGMR) habe mehrfach festgestellt, es sei nicht generell davon auszugehen, dass zu- rückkehrenden Tamilinnen und Tamilen in Sri Lanka eine unmenschliche Behandlung drohe. Weder aus den Aussagen des Beschwerdeführers noch aus den Akten würden sich Anhaltspunkte dafür ergeben, dass ihm eine durch Art. 3 EMRK verbotene Bestrafung oder Behandlung drohe. Schliesslich würden auch keine Gründe gegen die Zumutbarkeit des Weg- weisungsvollzugs sprechen. Das Ergebnis der Präsidentschaftswahlen von 2019 vermöge nichts daran zu ändern, dass in Sri Lanka keine Situa- tion allgemeiner Unruhe herrsche, die zu einer Gefährdung aller Rückkeh- rer unabhängig von deren individuellem Hintergrund führen würde. Somit</w:t>
      </w:r>
    </w:p>
    <w:p>
      <w:r>
        <w:t>E-4074/2020 Seite 9 sei in Sri Lanka aktuell nicht von einer Situation allgemeiner Gewalt auszu- gehen. Ferner würden auch keine individuellen Gründe vorliegen, welche der Zumutbarkeit des Wegweisungsvollzugs entgegenstehen würden. Der Beschwerdeführer sei jung und habe den Grossteil seines Lebens in sei- nem Heimatstaat verbracht. Zudem verfüge er mit seinen Eltern in Sri Lanka und seiner Schwester in D._______ über ein tragfähiges Bezie- hungsnetz, auf dessen Unterstützung er zählen könne. Er habe zu Proto- koll gegeben, dass die wirtschaftliche Situation seiner Familie gut sei. Die mit ärztlichen Zeugnissen dokumentierten gesundheitlichen Probleme des Beschwerdeführers seien nicht von lebensbedrohlicher Schwere. Zudem bestünden in Sri Lanka medizinische Einrichtungen, die eine thera- peutische und medikamentöse Behandlung anbieten würden. Es sei für alle Staatsbürger eine kostenlose Behandlung in den staatlichen Spitälern gewährleistet. Überdies könne er gegebenenfalls medizinische Rückkehr- hilfe in Anspruch nehmen.</w:t>
      </w:r>
    </w:p>
    <w:p>
      <w:r>
        <w:rPr>
          <w:b/>
        </w:rPr>
        <w:t>E. 3.2.1</w:t>
      </w:r>
    </w:p>
    <w:p>
      <w:r>
        <w:t>Zur Begründung der Beschwerdeeingabe wurde vorgebracht, die Familie des Beschwerdeführers sei vergleichsweise vermögend. Zudem sei bemerkenswert, dass er lieber bei seiner Familie in Sri Lanka leben würde, er aber sein Land wegen der beschriebenen Misshandlungen und seiner Angst vor weiteren Übergriffen habe verlassen müssen. Hieraus könne geschlossen werden, dass seiner Ausreise keine wirtschaftlichen Motive zugrunde gelegen hätten. Dass sein Verschweigen von Sachver- haltselementen bei der BzP aus Angst vor einer Überstellung nach Ungarn objektiv nicht nachvollziehbar sei, ändere nichts daran, dass er subjektiv tatsächlich Angst empfunden habe. Es sei gut vorstellbar, dass er deswe- gen unter einem Stress gestanden habe, der zu den von der Vorinstanz gerügten Widersprüchen geführt habe, sowie dazu, dass er mehrere wich- tige Elemente seiner Fluchtgeschichte erst bei der Anhörung erwähnt habe. Diese Umstände seien jedoch nicht geeignet, die Glaubhaftigkeit sei- ner Vorbringen generell in Frage zu stellen. Aus den eingereichten Doku- menten betreffend seinen Schwager gehe hervor, dass dieser für die LTTE tätig gewesen und von der sri-lankischen Armee als Spitzel angeheuert worden sei. Zudem sei belegt, dass der Schwager in D._______ ein Asyl- gesuch gestellt habe und als Flüchtling anerkannt worden sei, ebenso wie, dass er mit der Schwester des Beschwerdeführers verheiratet sei und diese mit ihm in D._______ lebe. Demnach habe als erstellt zu gelten, dass sein Schwager sowie seine Schwester tatsächlich Mitglieder der LTTE ge- wesen seien. Dies sei ein wesentlicher Grund für seine eigenen Probleme mit den sri-lankischen Behörden. Es sei nachvollziehbar, dass der immer</w:t>
      </w:r>
    </w:p>
    <w:p>
      <w:r>
        <w:t>E-4074/2020 Seite 10 grösser werdende Druck ihn zu einer ersten Ausreise bewogen habe. Diese Vorbringen hätten als erwiesen zu gelten. Ebenso sei unabhängig von gewissen Abweichungen erstellt, dass er nach seiner Rückkehr nach Sri Lanka aufgrund des Zwischenfalles mit der LTTE-Fahne während eini- gen Tagen festgehalten und insbesondere geschlagen worden sei. Er habe die erlittene Folter detailliert beschrieben und seine Angaben stünden im Einklang mit dem ärztlich festgestellten Verletzungsbild. Die Argumentation der Vorinstanz, wonach diese Verletzungen die anderen Widersprüchlich- keiten nicht aufzuwiegen vermöchten, könne demnach nicht gefolgt wer- den.</w:t>
      </w:r>
    </w:p>
    <w:p>
      <w:r>
        <w:rPr>
          <w:b/>
        </w:rPr>
        <w:t>E. 3.2.2</w:t>
      </w:r>
    </w:p>
    <w:p>
      <w:r>
        <w:t>Seine Gefährdung aufgrund des Profils seines in D._______ als Flüchtling anerkannten Schwagers sei offensichtlich. Die sri-lankischen Behörden wollten den Schwager als Informationsquelle gegenüber der ta- milischen Bevölkerung benutzen. Dass der Schwager sich dieser Zwangs- situation entzogen habe, mache ihn offensichtlich zur Zielscheibe der sri- lankischen Behörden, da diese davon ausgehen müssten, er engagiere sich wiederum für die Anliegen der tamilischen Bevölkerung anstatt für die Regierung zu spionieren. Es sei somit naheliegend, dass diese verwandt- schaftlichen Beziehungen auch ihn selber in Gefahr bringen würden, falls er nach Sri Lanka zurückkehren müsste. Seine eigene Geschichte gepaart mit seiner Verwandtschaft zum Ehemann seiner Schwester lasse befürch- ten, dass er bei einer Rückkehr mit unabsehbaren, auch asylrelevanten Nachteilen rechnen müsste. Der Grund für seine definitive Flucht aus Sri Lanka im Jahre 2016 liege in den Vorkommnissen nach seiner Rückkehr aus E._______ Ende 2015. Die Flucht im Jahr 2016 sei von seinem Vater unter Beizug eines Schleppers organisiert worden und nicht mit seinem richtigen Pass erfolgt. Es sei möglich, dass ihm bezüglich des Zeitpunkts der Flucht Verwechslungen unterlaufen seien. Nachvollziehbar sei auch, dass ergemeint habe, er sei drei Monate, nachdem er von G._______ nach H._______ gegangen sei, ausgereist. Ebenfalls erklärbar seien die Diver- genzen bezüglich der Meldepflicht des Vaters. Dieser habe sich zuerst täg- lich und anschliessend – wie auch heute noch – wöchentlich bei den Be- hörden melden müssen. Seit seiner Flucht gebe es weitere Hinweise, wel- che auf eine Fortdauer seiner Gefährdung sprechen würden: Sein Vater werde immer wieder nach seinem Aufenthaltsort befragt; dieser Druck habe sich nach den Bombenanschlägen von Ostern 2019 noch erhöht, da seitens der Behörden der Verdacht aufgekommen sei, dass Tamilen hinter diesen Attentaten stecken könnten. Zusammenfassend habe er in seiner Heimat, insbesondere aufgrund der erlittenen Folter, bereits asylrelevante Nachteile erlitten, und er habe begründete Furcht, bei einer Heimkehr nach</w:t>
      </w:r>
    </w:p>
    <w:p>
      <w:r>
        <w:t>E-4074/2020 Seite 11 Sri Lanka auch künftig solche zu erleiden. Schliesslich müsse auch die ak- tuelle politische Situation in Sri Lanka berücksichtigt werden. Nach dem Wahlsieg von Gotabaya Rajapaksa im November 2019 habe sich die Situation für vom Ausland nach Sri Lanka zurückkehrende Tamilen mit Ver- bindung zu den LTTE deutlich verschlechtert. Gemäss Berichten der SFH hätten sie zu befürchten, bei einer Rückkehr am Flughafen Colombo wäh- rend Stunden bis Tagen befragt zu werden, und es drohe ihnen Haft und Folter. Ein solches Szenario erscheine in seinem Fall durchaus realistisch. Die Argumentation der Vorinstanz, wonach nicht alle Tamilen bei einer Rückkehr mit Repressionen zu rechnen hätten, vermöge in seinem Fall angesichts seiner dargelegten Verbindungen zu den LTTE nicht zu über- zeugen. Nach dem erneuten Wahlsieg der Brüder Rajapaksa sei zu befürchten, dass sich die Repressionen gegen die Tamilen im Allgemeinen und für solche mit Verbindungen zur LTTE im Besonderen noch verschär- fen würden. Eventualiter sei er aufgrund seiner gesundheitlichen Probleme physischer und psychischer Natur in der Schweiz vorläufig aufzunehmen. Insbesondere lasse sich sein Foltertrauma nicht in Sri Lanka behandeln. Im Übrigen sei es derzeit unmöglich, mit einem Passagierflugzeug nach Sri Lanka zu reisen, da der Flughafen von Colombo aufgrund der Corona- Pandemie für internationale Flüge geschlossen sei. Es sei unabsehbar, wie lange dieser Zustand noch andauern werde.</w:t>
      </w:r>
    </w:p>
    <w:p>
      <w:r>
        <w:rPr>
          <w:b/>
        </w:rPr>
        <w:t>E. 3.3</w:t>
      </w:r>
    </w:p>
    <w:p>
      <w:r>
        <w:t>Die Vorinstanz führte in ihrer Vernehmlassung aus, die vom Beschwer- deführer angeführte Stresssituation bei der BzP vermöge die erheblichen Widersprüche in seinen Ausführungen nicht zu erklären. Ferner sei daran festzuhalten, dass die Erklärung, er habe gewisse Sachverhaltselemente bei der BzP aus Furcht vor einer Überstellung nach Ungarn verschwiegen, nicht zu überzeugen vermöge. Da er schon in der ersten Befragung die Mitgliedschaft seines Schwagers bei den LTTE erwähnte habe, wäre ohne Weiteres zu erwarten gewesen, dass er auch seine eigene Tätigkeit für diese Bewegung vorgebracht hätte. Seine Ausführungen zu den erlittenen Misshandlungen seien eher oberflächlich und wenig detailliert. Namentlich habe er nicht genau angeben können, wie er geschlagen worden sei. Es werde daran festgehalten, dass die eingereichten Arztzeugnisse nicht glaubhaft zu machen vermöchten, dass er diese Verletzungen unter den beschriebenen Umständen erlitten habe. Der Schwager des Beschwerde- führers habe im Jahr 2012 in D._______ um Asyl ersucht. Wäre er von den sri-lankischen Behörden als Gefahr eingestuft worden, hätten sie den Be- schwerdeführer nicht erst drei Jahre später, im Jahr 2015, befragt, sondern schon zu einem viel früheren Zeitpunkt einschneidendere Massnahmen er- griffen, um Informationen über den Schwager zu erlangen. Der Umstand,</w:t>
      </w:r>
    </w:p>
    <w:p>
      <w:r>
        <w:t>E-4074/2020 Seite 12 dass er im Jahr 2013 ohne Probleme aus Sri Lanka habe ausreisen kön- nen, sei ein zusätzliches Indiz dafür, dass er von Seiten der heimatlichen Behörden keine Repressalien zu befürchten gehabt habe. Angesichts der Unglaubhaftigkeit der Vorbringen des Beschwerdeführers sei ferner nicht davon auszugehen, dass er wegen des Profils seines Schwagers in abseh- barer Zeit asylrelevante Nachteile zu befürchten habe. Die von ihm geschil- derten Tätigkeiten, die er für die LTTE verrichtet habe, gingen nicht weiter als die von einem Grossteil der tamilischen Bevölkerung der Nordprovinz erbrachten Hilfsleistungen. Demnach könne daraus nicht auf ein heraus- ragendes Profil des Beschwerdeführers geschlossen werden, das geeignet wäre, die Aufmerksamkeit der sri-lankischen Behörden zu erregen. Die ein- gereichten Berichte allgemeiner Natur zur Situation in Sri Lanka hätten kei- nen persönlichen Bezug zu ihm und vermöchten somit die Glaubhaftigkeit seiner Aussagen nicht zu unterstreichen. Sollte aufgrund der Pandemie- Situation eine Ausreise innert der eingeräumten Frist nicht möglich sein, stehe es dem Beschwerdeführer frei, ein Gesuch um Verlängerung der Ausreisefrist zu stellen.</w:t>
      </w:r>
    </w:p>
    <w:p>
      <w:r>
        <w:rPr>
          <w:b/>
        </w:rPr>
        <w:t>E. 3.4</w:t>
      </w:r>
    </w:p>
    <w:p>
      <w:r>
        <w:t>In seiner Replik hielt der Beschwerdeführer daran fest, dass es sich bei einer Gesamtbetrachtung seiner Asylvorbringen nicht rechtfertige, diese aufgrund gewisser Widersprüche in seinen Aussagen als insgesamt un- glaubhaft zu erachten. Im Übrigen habe sein noch in Sri Lanka lebender Bruder am (…) 2020 an einer durch das Regime verbotenen Gedenkfeier für einen LTTE-Helden teilgenommen und sei deswegen festgenommen und geschlagen worden. Am (…) 2020 sei sein Bruder erneut zu Hause festgenommen und während zweier Tage geschlagen worden. Bei seiner Freilassung sei er verpflichtet worden, sich am (…) 2020 im Armeecamp zu melden. Aus Angst halte der Bruder sich derzeit in einem Unterschlupf in G._______ versteckt.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E-4074/2020 Seite 13</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Grundsätzlich sind Vorbringen dann glaubhaft gemacht, wenn sie ge- nügend substanziiert, in sich schlüssig und plausibel sind. Sie dürfen sich nicht in vagen Schilderungen erschöpfen, in wesentlichen Punkten nicht widersprüchlich sein, der inneren Logik nicht entbehren oder den Tatsa- chen oder der allgemeinen Erfahrung widersprechen. Vorbringen sind substanziiert, wenn sie sich auf detaillierte, präzise und konkrete Schilde- rungen stützen. Als schlüssig gelten Vorbringen, wenn sie innerhalb einer Anhörung, zwischen Anhörungen oder im Vergleich zu Aussagen Dritter keine Widersprüche aufweisen. Allerdings sollten kleine, marginale Wider- sprüche sowie solche, die nicht die zentralen Asylvorbringen betreffen, zwar in die Gesamtbetrachtung einfliessen, jedoch nicht die alleinige Be- gründung für die Verneinung der Glaubhaftigkeit darstellen. Darüber hin- aus muss die gesuchstellende Person persönlich glaubwürdig erscheinen, was insbesondere dann nicht der Fall ist, wenn sie wichtige Tatsachen un- terdrückt oder bewusst falsch darstellt, im Laufe des Verfahrens Vorbringen auswechselt, steigert oder unbegründet nachschiebt oder die nötige Mit- 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2010/57 E. 2.2 und 2.3; Entscheidungen und Mitteilungen der Schweizerischen Asylrekurskommission [EMARK] 2005 Nr. 21 E. 6.1 S. 190 f.; ANNE KNEER und LINUS SONDEREGGER, Glaubhaftigkeitsprüfung im Asylverfahren – Ein Überblick über die Rechtsprechung des Bundes- verwaltungsgerichts, in: ASYL 2015/2 S. 5). Aussagewidersprüche zwischen den Protokollen der summarischen ersten Befragung und der einlässlichen Anhörung dürfen gemäss konstanter Praxis für die Beurteilung der Glaubhaftigkeit herangezogen werden, wenn klare Angaben bei der Befragung zur Person in wesentlichen Punkten der</w:t>
      </w:r>
    </w:p>
    <w:p>
      <w:r>
        <w:t>E-4074/2020 Seite 14 Asylbegründung von späteren Aussagen in der Anhörung zu den Asylgrün- den diametral abweichen, oder wenn bestimmte Ereignisse oder Befürch- tungen, welche später als zentrale Asylgründe genannt werden, nicht be- reits in der Empfangsstelle zumindest ansatzweise erwähnt werden (vgl. bereits EMARK 1993 Nr. 3).</w:t>
      </w:r>
    </w:p>
    <w:p>
      <w:r>
        <w:rPr>
          <w:b/>
        </w:rPr>
        <w:t>E. 5.2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und vor denen sie keinen ausreichenden staatlichen Schutz erwarten kann (vgl. BVGE 2007/31 E. 5.2 f. und 2008/4 E. 5.2, je m.w.H.). Eine begründete Furcht vor Verfolgung im Sinne dieser Bestimmung liegt vor, wenn ein konkreter Anlass zur Annahme besteht, Letztere hätte sich – aus der Sicht im Zeitpunkt der Ausreise – mit beachtlicher Wahrschein- lichkeit und in absehbarer Zeit verwirklicht oder werde sich – auch aus heu- tiger Sicht – mit ebensolcher Wahrscheinlichkeit in absehbarer Zukunft ver- wirklichen. Es müssen demnach hinreichende Anhaltspunkte für eine kon- krete Bedrohung vorhanden sein, die bei jedem Menschen in vergleichba- rer Lage Furcht vor Verfolgung und damit den Entschluss zur Flucht her- vorrufen würden. Aufgrund der Subsidiarität des flüchtlingsrechtlichen Schutzes setzt die Anerkennung der Flüchtlingseigenschaft ausserdem vo- raus, dass die betroffene Person in ihrem Heimat- oder Herkunftsstaat kei- nen ausreichenden Schutz finden kann (vgl. BVGE 2011/51 E. 6, 2008/12 E. 7.2.6.2 und 2008/4 E. 5.2). Ausgangspunkt für die Beurteilung der Flüchtlingseigenschaft ist die Frage nach der im Zeitpunkt der Ausreise vorhandenen Verfolgung oder begründeten Furcht vor einer solchen. Die Situation im Zeitpunkt des Asylentscheids ist jedoch im Rahmen der Prü- fung nach der Aktualität der Verfolgungsfurcht ebenfalls wesentlich. Verän- derungen der objektiven Situation im Heimatstaat zwischen Ausreise und Asylentscheid sind deshalb zugunsten und zulasten der das Asylgesuch stellenden Person zu berücksichtigen (vgl. zum Ganzen BVGE 2011/51 E. 6 S. 1016 f., 2011/50 E. 3.1.1 und 3.1.2 S. 996 ff., 2010/57 E. 2, 2008/34 E. 7.1 S. 507 f., 2008/12 E. 5.2 S. 154 f. und 2008/4 E. 5.2 S. 37, jeweils m.w.H.; WALTER STÖCKLI, Asyl, in: Uebersax / Rudin / Hugi Yar / Geiser [Hrsg.], Ausländerrecht, 2. Aufl., 2009, Rz. 11.17 und 11.18).</w:t>
      </w:r>
    </w:p>
    <w:p>
      <w:r>
        <w:t>E-4074/2020 Seite 15</w:t>
      </w:r>
    </w:p>
    <w:p>
      <w:r>
        <w:rPr>
          <w:b/>
        </w:rPr>
        <w:t>E. 6.1</w:t>
      </w:r>
    </w:p>
    <w:p>
      <w:r>
        <w:t>Vorab ist festzustellen, dass das SEM sich – nach der Rückweisung der Sache an die Vorinstanz mit Urteil BVGer E-1340/2020 vom 25. März 2020 – in seiner Verfügung vom 13. Juli 2020 hinreichend ausführlich mit den beim Beschwerdeführer festgestellten Folterspuren sowie seiner ge- sundheitlichen und familiären Situation auseinandergesetzt hat. Der Sach- verhalt kann – auch in Anbetracht der im Beschwerdeverfahren eingereich- ten Arztberichte – nunmehr als genügend erstellt erachtet werden. Es wurden denn auch keine entsprechenden formellen Rügen in der Be- schwerde vorgebracht.</w:t>
      </w:r>
    </w:p>
    <w:p>
      <w:r>
        <w:rPr>
          <w:b/>
        </w:rPr>
        <w:t>E. 6.2.1</w:t>
      </w:r>
    </w:p>
    <w:p>
      <w:r>
        <w:t>In Bezug auf die Frage der Glaubhaftigkeit teilt das Gericht die Auf- fassung der Vorinstanz, dass die Vorbringen des Beschwerdeführers erhebliche Ungereimtheiten enthalten:</w:t>
      </w:r>
    </w:p>
    <w:p>
      <w:r>
        <w:rPr>
          <w:b/>
        </w:rPr>
        <w:t>E. 6.2.2</w:t>
      </w:r>
    </w:p>
    <w:p>
      <w:r>
        <w:t>Während er im Rahmen der Anhörung neben Repressalien wegen seines in D._______ als Flüchtling anerkannten Schwagers auch auf das Profil seiner Schwester sowie auf eigene Unterstützungstätigkeiten für die LTTE verwies, erwähnte er in der BzP als Grund für die angeblich erlittenen Nachteile durch die sri-lankischen Behörden einzig das Profil seines Schwagers. Demnach hat der Beschwerdeführer wesentliche Sachver- haltselemente erst im Rahmen der zweiten Befragung vorgebracht. Seine Erklärung, er habe diese Umstände in der BzP verschwiegen, weil er be- fürchtet habe, seine Vorbringen könnten bei einer Überstellung nach Ungarn bekannt werden, vermag nicht zu überzeugen, nachdem ihm die vertrauliche Behandlung seiner Aussagen ausdrücklich zugesichert und er auf seine Mitwirkungspflicht hingewiesen worden waren (vgl. Protokoll BzP A5/12 S. 1 f.). Auch der Einwand, man habe ihm bei der BzP nicht erlaubt frei zu erzählen, kann angesichts der offen gestellten Fragen zu den Ge- suchsgründen nicht gehört werden (vgl. Protokoll BzP A5/12 S. 7 f.).</w:t>
      </w:r>
    </w:p>
    <w:p>
      <w:r>
        <w:rPr>
          <w:b/>
        </w:rPr>
        <w:t>E. 6.2.3</w:t>
      </w:r>
    </w:p>
    <w:p>
      <w:r>
        <w:t>Darüber hinaus hat der Beschwerdeführer nicht nur nachgeschobene Aussagen gemacht, sondern es sind auch erhebliche Widersprüche in sei- nen Ausführungen festzustellen: So schilderte er die Umstände der be- haupteten Festnahme im Dezember 2015 in den beiden Befragungen gänzlich unterschiedlich: In der BzP brachte er vor, er sei zu Hause fest- genommen und auf den Polizeiposten F._______ gebracht worden, wo er drei Tage lang festgehalten worden sei (vgl. Protokoll BzP A5/12 S. 7). Hin- gegen brachte er in der Anhörung vor, er sei auf der Strasse zusammen</w:t>
      </w:r>
    </w:p>
    <w:p>
      <w:r>
        <w:t>E-4074/2020 Seite 16 mit einem Freund sowie zehn weiteren Personen vom Militär im Zusam- menhang mit einer aufgehängten LTTE-Fahne festgenommen und ins Armee-Camp in F._______ gebracht worden (vgl. Protokoll Anhörung A37/15 S. 11 F96 ff.). Diese Schilderungen sind in keiner Weise in Einklang zu bringen.</w:t>
      </w:r>
    </w:p>
    <w:p>
      <w:r>
        <w:rPr>
          <w:b/>
        </w:rPr>
        <w:t>E. 6.2.4</w:t>
      </w:r>
    </w:p>
    <w:p>
      <w:r>
        <w:t>Widersprüchliche Angaben machte der Beschwerdeführer auch zu seinem Verhalten nach der Freilassung aus der Haft: Während er in der BzP zu Protokoll gab, er habe sich drei Monate bei einer Tante in G._______ aufgehalten und sei danach am (…) Juni 2016 von H._______ aus ausgereist (vgl. Protokoll BzP A5/12 S. 6 f.), brachte er bei der Anhö- rung vor, bereits Anfangs 2016 (Januar/Februar), respektive drei Monate nach der Rückkehr nach Sri Lanka im Dezember 2015, ausgereist zu sein (vgl. Protokoll Anhörung A37/15 F108 S. 12). Ein allfälliger emotionaler Stress im Zeitpunkt der BzP oder eine blosse Verwechslung vermag diese klaren Widersprüche nicht zu erklären.</w:t>
      </w:r>
    </w:p>
    <w:p>
      <w:r>
        <w:rPr>
          <w:b/>
        </w:rPr>
        <w:t>E. 6.2.5</w:t>
      </w:r>
    </w:p>
    <w:p>
      <w:r>
        <w:t>Ferner ist festzustellen, dass der Beschwerdeführer die Schläge, die er gemäss seiner Darstellung bei der Anhörung im Rahmen der dreitägigen Haft im Dezember 2015 erlitt, bei der BzP nicht erwähnte. Seine Aussagen im Rahmen der Anhörung zu diesen Misshandlungen waren überdies, auch auf explizite Nachfrage hin, detailarm und wenig substanziiert und vermitteln kaum den Eindruck einer Schilderung realer Erlebnisse. Der Beschwerdeführer hat mehrere Bestätigungsschreiben eines Allgemein- mediziners eingereicht, in welchen das Vorhandensein von "Striemen- marken" auf (…) attestiert wurde, die auf Peitschenhiebe zurückzuführen sein könnten. Zudem wurde bei ihm von diesem Arzt eine Depression mit Posttraumatischer Belastungsstörung diagnostiziert (vgl. Arztzeugnisse vom 1. Oktober 2019, 14. Februar 2020 und 11. August 2020). Diese Be- funde sind zwar als Indizien dafür zu werten, dass der Beschwerdeführer tatsächlich Schläge mit länglichen Gegenständen erlitten haben könnte, vermögen aber letztlich keinen eindeutigen Aufschluss über die wahren Ur- sachen dieser Verletzungen zu geben. Wie die Vorinstanz zu Recht fest- stellte, kann nicht ausgeschlossen werden, dass ihm die Striemenmarken unter anderen als den geschilderten Umständen zugefügt worden sind. Letztlich vermögen diese die erwähnten eklatanten Ungereimtheiten in den Vorbringen des Beschwerdeführers nicht aufzuwiegen.</w:t>
      </w:r>
    </w:p>
    <w:p>
      <w:r>
        <w:t>E-4074/2020 Seite 17</w:t>
      </w:r>
    </w:p>
    <w:p>
      <w:r>
        <w:rPr>
          <w:b/>
        </w:rPr>
        <w:t>E. 6.2.6</w:t>
      </w:r>
    </w:p>
    <w:p>
      <w:r>
        <w:t>Nach dem Gesagten gelangt das Gericht unter Berücksichtigung aller Umstände zum Schluss, dass die vom Beschwerdeführer als Grund für seine Ausreise im Jahre 2016 genannte Festnahme, Inhaftierung und Folter im Dezember 2015 als unglaubhaft zu qualifizieren sind. Demnach ist auch seiner Behauptung, es sei ihm nach seiner Freilassung von den Behörden eine Unterschriftspflicht auferlegt worden, die glaubhafte Grund- lage entzogen.</w:t>
      </w:r>
    </w:p>
    <w:p>
      <w:r>
        <w:rPr>
          <w:b/>
        </w:rPr>
        <w:t>E. 6.3.1</w:t>
      </w:r>
    </w:p>
    <w:p>
      <w:r>
        <w:t>Angesichts der im Beschwerdeverfahren eingereichten Dokumente ist als erstellt zu erachten, dass der Schwager des Beschwerdeführers im Jahr 2012 in D._______ ein Asylgesuch stellte und dort als Flüchtling anerkannt wurde. Der Beschwerdeführer schilderte in der Anhörung, das sri-lankische Militär habe vor seiner ersten Ausreise angefangen, ihn unter Druck zu setzen. Sie seien "ab und zu" zu seiner Familie nach Hause ge- kommen und hätten nach dem Aufenthaltsort und den Aktivitäten des Schwagers und seiner Schwester gefragt (vgl. Protokoll Anhörung A37/15 S. 6 F53 und S. 9 F85). Diese Schilderungen lassen nicht auf Behelligun- gen asylrechtlich relevanter Intensität schliessen. Die Verfolgungsfurcht des Beschwerdeführers wird zudem dadurch weiter relativiert, dass er nach seiner 2013 erfolgten ersten Ausreise im Jahr 2015 wieder in seinen Heimatstaat zurückkehrte, sowie dass er bei diesen Gelegenheiten offen- bar legal und unbehelligt aus Sri Lanka aus- und zwei Jahre später wieder einreisen konnte. Wie oben dargelegt, vermochte er sodann nicht glaubhaft zu machen, dass er nach seiner Rückkehr in den Heimatstaat im Jahr 2015 relevante Verfolgungsmassnahmen erlitten hat. Im Übrigen lassen die Unterlagen des Asylverfahrens des Schwagers darauf schliessen, dass dieser entgegen den Aussagen des Beschwerdeführers bei den LTTE keine hochrangige Position bekleidete, sondern von diesen lediglich mit Hilfstätigkeiten ([…]) beauftragt wurde (vgl. schriftliches Asylgesuch vom</w:t>
      </w:r>
    </w:p>
    <w:p>
      <w:r>
        <w:rPr>
          <w:b/>
        </w:rPr>
        <w:t>E. 6.3.2</w:t>
      </w:r>
    </w:p>
    <w:p>
      <w:r>
        <w:t>Auch aus dem Umstand, dass der Bruder des Beschwerdeführers im Jahr 2020 wegen seiner Teilnahme an einer Gedenkveranstaltung zweimal kurzzeitig festgenommen und geschlagen worden sein soll (vgl. Replik S. 2 f.), ist nicht auf eine relevante Gefährdung des Beschwerdeführers zu schliessen: Er hat weder geltend gemacht, dass der Bruder von den sri- lankischen Behörden aktiv gesucht werde oder weitere Nachteile erlitten habe, noch, dass die übrigen in Sri Lanka lebenden Familienangehörigen in diesem Zusammenhang Verfolgungsmassnahmen erlitten hätten.</w:t>
      </w:r>
    </w:p>
    <w:p>
      <w:r>
        <w:rPr>
          <w:b/>
        </w:rPr>
        <w:t>E. 6.4</w:t>
      </w:r>
    </w:p>
    <w:p>
      <w:r>
        <w:t>Der Umstand, dass der Beschwerdeführer seine eigenen Hilfs- leistungen für die LTTE in den Jahren 2007 bis 2009 erst im Rahmen der Anhörung erwähnte, gibt Anlass zu Zweifeln an der Glaubhaftigkeit dieses Vorbringens. Jedenfalls ist diesem aber keine asylrechtliche Relevanz bei- zumessen: Aus den Akten ergeben sich keine konkreten Anhaltspunkte da- für, dass die sri-lankischen Behörden Kenntnis von diesem Engagement erhalten hätten, und der Beschwerdeführer hat denn auch nicht geltend gemacht, deswegen vor seiner Ausreise Nachteile erlitten zu haben. Zu- dem liegt klarerweise kein zeitlicher und sachlicher Zusammenhang mit seiner Ausreise im Jahre 2016 vor.</w:t>
      </w:r>
    </w:p>
    <w:p>
      <w:r>
        <w:rPr>
          <w:b/>
        </w:rPr>
        <w:t>E. 6.5</w:t>
      </w:r>
    </w:p>
    <w:p>
      <w:r>
        <w:t>Eine begründete Verfolgungsfurcht des Beschwerdeführers lässt sich im Weiteren auch nicht aus den Risikofaktoren gemäss Referenzurteil des Bundesverwaltungsgerichts E-1866/2015 vom 15. Juli 2016 ableiten:</w:t>
      </w:r>
    </w:p>
    <w:p>
      <w:r>
        <w:rPr>
          <w:b/>
        </w:rPr>
        <w:t>E. 6.5.1</w:t>
      </w:r>
    </w:p>
    <w:p>
      <w:r>
        <w:t>Das Gericht orientiert sich gemäss diesem Urteil bei der Beurteilung des Risikos von Rückkehrenden, in Sri Lanka Opfer ernsthafter Nachteile in Form von Verhaftung und Folter zu werden, an verschiedenen Risiko- 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 derlichen Identitätspapiere nach Sri Lanka einreisen wollen, die zwangs- 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 haft gemachten Risikofaktoren eine asylrechtlich relevante Gefährdung der betreffenden Person ergeben. Dabei zieht es in Betracht, dass insbeson-</w:t>
      </w:r>
    </w:p>
    <w:p>
      <w:r>
        <w:t>E-4074/2020 Seite 19 dere jene Rückkehrenden eine begründete Furcht vor ernsthaften Nachtei- len im Sinne von Art. 3 AsylG haben, denen seitens der sri-lankischen Behörden zugeschrieben wird, dass sie bestrebt sind, den tamilischen Separatismus wiederaufleben zu lassen (vgl. a.a.O., E. 8.5.1).</w:t>
      </w:r>
    </w:p>
    <w:p>
      <w:r>
        <w:rPr>
          <w:b/>
        </w:rPr>
        <w:t>E. 6.5.2</w:t>
      </w:r>
    </w:p>
    <w:p>
      <w:r>
        <w:t>Der Beschwerdeführer ist keiner dieser Risikogruppen zuzurechnen: Gestützt auf die vorangehenden Erwägungen besteht kein Grund zur An- nahme, dass er im Zeitpunkt seiner Ausreise unter dem Verdacht stand, massgebliche Kontakte zu den LTTE gehabt zu haben. Demnach sind keine Hinweise dafür ersichtlich, dass er aufgrund seiner Vorgeschichte ins Visier der sri-lankischen Behörden geraten könnte und diese ein asylrecht- lich relevantes Verfolgungsinteresse an ihm haben. Es ist nicht davon aus- zugehen, dass der Beschwerdeführer befürchten muss, die sri-lankischen Behörden könnten ihm aufgrund der von ihm geltend gemachten früheren, niederschwelligen Hilfsleistungen für die LTTE im Zeitraum von 2007 bis 2009 im heutigen Zeitpunkt eine Verbindung zu den LTTE unterstellen. Wie oben dargelegt, vermochte er eine relevante Vorverfolgung nicht glaubhaft darzutun. Auch seine Behauptung, die sri-lankischen Behörden würden sich bei seinem Vater regelmässig nach ihm erkundigen, und er werde von diesen verdächtigt, nach wie vor für die LTTE aktiv zu sein, namentlich an den Bombenanschlägen von Ostern 2019 beteiligt gewesen zu sein, ist in Anbetracht obiger Erwägungen sowie des niederschwelligen Profils des Beschwerdeführers als unglaubhaft zu qualifizieren. Unter Würdigung aller Umstände ist somit anzunehmen, dass der Be- schwerdeführer von der sri-lankischen Regierung nicht zu jener Gruppe von Personen gezählt wird, die bestrebt ist, den tamilischen Separatismus wiederaufleben zu lassen, und so eine Gefahr für den sri-lankischen Ein- heitsstaat darstellt. Es ist auch nicht damit zu rechnen, dass er auf der "Stop List" aufgeführt wird. Somit liegen in seinem Fall keine stark risiko- begründenden Faktoren im Sinne des erwähnten Urteils vor.</w:t>
      </w:r>
    </w:p>
    <w:p>
      <w:r>
        <w:rPr>
          <w:b/>
        </w:rPr>
        <w:t>E. 6.5.3</w:t>
      </w:r>
    </w:p>
    <w:p>
      <w:r>
        <w:t>Die (ohnehin nur leicht risikobegründenden) Narben des Beschwer- deführers (…) lassen sich ohne Weiteres verdecken. Die Narbe (…), wel- che nach Angaben des Beschwerdeführers auf eine Granatsplitterverlet- zung im Jahre 2009 zurückzuführen ist, führte bei seinen früheren Ausrei- sen und der Wiedereinreise offenbar zu keinen Problemen und dürfte zu- dem kaum sichtbar sein. Schliesslich besteht kein Grund zur Annahme ei- nes aktuellen relevanten Verfolgungsrisikos wegen seiner Zugehörigkeit zur tamilischen Ethnie, aufgrund seiner mehrjährigen Landesabwesenheit sowie des Fehlens ordentlicher Identitätspapiere.</w:t>
      </w:r>
    </w:p>
    <w:p>
      <w:r>
        <w:t>E-4074/2020 Seite 20</w:t>
      </w:r>
    </w:p>
    <w:p>
      <w:r>
        <w:rPr>
          <w:b/>
        </w:rPr>
        <w:t>E. 6.6.1</w:t>
      </w:r>
    </w:p>
    <w:p>
      <w:r>
        <w:t>Entgegen der Auffassung des Beschwerdeführers lässt schliesslich auch die aktuelle allgemeine Situation in seinem Heimatstaat nicht auf eine asylrelevante Gefährdung schliessen. Seit Einreichung des Asylgesuchs durch den Beschwerdeführer war die Lage in Sri Lanka verschiedenen Ver- änderungen unterworfen, wobei namentlich politische Spannungen, die verheerenden Terroranschläge an Ostern 2019 sowie zuletzt die Wahl von Gotabaya Rajapaksa zum Präsidenten von Sri Lanka zu erwähnen sind.</w:t>
      </w:r>
    </w:p>
    <w:p>
      <w:r>
        <w:rPr>
          <w:b/>
        </w:rPr>
        <w:t>E. 6.6.2</w:t>
      </w:r>
    </w:p>
    <w:p>
      <w:r>
        <w:t>Das Bundesverwaltungsgericht ist sich der Veränderungen der letz- ten Zeit in Sri Lanka bewusst, beobachtet die Entwicklungen aufmerksam und berücksichtigt sie bei der Entscheidfindung. Zwar ist beim derzeitigen Kenntnisstand durchaus von einer möglichen Akzentuierung der Gefähr- dungslage für Personen, die bestimmte Risikofaktoren erfüllen, auszuge- hen (vgl. Referenzurteil E‑1866/2015, a.a.O.; HUMAN RIGHTS WATCH, Sri Lanka: Families of "Disappeared" Threatened, 16.02.2020). Dennoch gibt es zum heutigen Zeitpunkt keinen Grund zur Annahme, dass seit dem Machtwechsel in Sri Lanka ganze Bevölkerungsgruppen kollektiv einer Verfolgungsgefahr ausgesetzt wären. Unter diesen Umständen ist im Ein- zelfall zu prüfen, ob ein persönlicher Bezug der asylsuchenden Personen zur Präsidentschaftswahl vom 16. November 2019 respektive deren Fol- gen besteht. Ein solcher Bezug ist, wie sich aus den vorstehenden Erwägungen ergibt, vorliegend nicht ersichtlich.</w:t>
      </w:r>
    </w:p>
    <w:p>
      <w:r>
        <w:rPr>
          <w:b/>
        </w:rPr>
        <w:t>E. 6.7</w:t>
      </w:r>
    </w:p>
    <w:p>
      <w:r>
        <w:t>Zusammenfassend ist es dem Beschwerdeführer somit nicht gelungen, eine relevante Verfolgungsgefahr im Sinn von Art. 3 AsylG glaubhaft dar- zutun. Das SEM hat folglich zu Recht seine Flüchtlingseigenschaft verneint und sein Asylgesuch abgelehnt.</w:t>
      </w:r>
    </w:p>
    <w:p>
      <w:r>
        <w:rPr>
          <w:b/>
        </w:rPr>
        <w:t>E. 7</w:t>
      </w:r>
    </w:p>
    <w:p>
      <w:r>
        <w:t>Februar 2012). Dass dem Schwager von den sri-lankischen Behörden ein namhaftes exilpolitisches Engagement unterstellt werde, ist eine blosse, nicht weiter substanziierte Behauptung. Es sind demnach keine Anhaltspunkte für ein besonderes Verfolgungsinteresse am Schwa- ger und der Schwester des Beschwerdeführers erkennbar. Insgesamt besteht bei dieser Aktenlage somit kein Grund zur Annahme einer begrün- deten Furcht vor Reflexverfolgungsmassnahmen wegen des Profils dieser Angehörigen.</w:t>
      </w:r>
    </w:p>
    <w:p>
      <w:r>
        <w:t>E-4074/2020 Seite 18</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E-4074/2020 Seite 21</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E-4074/2020 Seite 22</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EGMR sowie jener des UN-Anti- 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(vgl. Referenzurteil E-1866/2015, a.a.O., E. 12.2). Auch der EGMR hat sich wiederholt mit der Gefährdungssituation von Tamilen befasst, die aus ei- nem europäischen Land nach Sri Lanka zurückkehren müssen (vgl. etwa EGMR, R.J. gegen Frankreich, Urteil vom 19. September 2013, Beschwer- de Nr. 10466/11; T.N. gegen Dänemark, Urteil vom 20. Januar 2011, Be- schwerde Nr. 20594/08; P.K. gegen Dänemark, Urteil vom 20. Januar 2011, Beschwerde Nr. 54705/08; Rechtsprechung bestätigt in J.G. gegen Polen, Entscheidung vom 11. Juli 2017, Beschwerde Nr. 44114/14). Dabei unterstreicht der Gerichtshof, dass nicht generell davon auszugehen sei, zurückkehrenden Tamilen drohe eine unmenschliche Behandlung. Den Akten lassen sich keine stichhaltigen Hinweise dafür entnehmen, dass diese Einschätzung nicht mehr zutreffend wäre.</w:t>
      </w:r>
    </w:p>
    <w:p>
      <w:r>
        <w:rPr>
          <w:b/>
        </w:rPr>
        <w:t>E. 8.2.4</w:t>
      </w:r>
    </w:p>
    <w:p>
      <w:r>
        <w:t>Es ergeben sich aus den Akten keine konkreten Anhaltspunkte dafür, dass der Beschwerdeführer bei einer Rückkehr nach Sri Lanka mit beacht- licher Wahrscheinlichkeit Massnahmen zu befürchten hätte, die über einen "Background Check" (Befragung und Überprüfung von Tätigkeiten im In- und Ausland) hinausgehen würden, oder dass er persönlich gefährdet wäre.</w:t>
      </w:r>
    </w:p>
    <w:p>
      <w:r>
        <w:rPr>
          <w:b/>
        </w:rPr>
        <w:t>E. 8.2.5</w:t>
      </w:r>
    </w:p>
    <w:p>
      <w:r>
        <w:t>Der Vollzug erweist sich damit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E-4074/2020 Seite 23</w:t>
      </w:r>
    </w:p>
    <w:p>
      <w:r>
        <w:rPr>
          <w:b/>
        </w:rPr>
        <w:t>E. 8.3.1</w:t>
      </w:r>
    </w:p>
    <w:p>
      <w:r>
        <w:t>Der bewaffnete Konflikt zwischen der sri-lankischen Regierung und den LTTE ist im Mai 2009 zu Ende gegangen, und in Sri Lanka herrscht weder Krieg noch eine Situation allgemeiner Gewalt (vgl. BVGE 2011/24 E. 13.2.1). Im Referenzurteil E-1866/2015 vom 15. Juli 2016 ist das Gericht nach einer eingehenden Analyse der Sicherheitslage in Sri Lanka zum Schluss gekommen, dass der Vollzug von Wegweisungen in die Nord- provinz grundsätzlich zumutbar ist (vgl. E. 13.2). Betreffend den Distrikt Jaffna hielt es zusammenfassend fest, dass es den Wegweisungsvollzug dorthin als zumutbar erachte, wenn das Vorliegen der individuellen Zumut- barkeitskriterien – insbesondere Existenz eines tragfähigen familiären oder sozialen Beziehungsnetzes sowie Aussichten auf eine gesicherte Einkom- mens- und Wohnsituation – bejaht werden könne (vgl. E. 13.3.3). In einem weiteren als Referenzurteil publizierten Entscheid qualifizierte das Bundes- verwaltungsgericht auch den Vollzug von Wegweisungen ins "Vanni-Ge- biet" grundsätzlich als zumutbar (vgl. Urteil D-3619/2016 vom 16. Oktober 2017 E. 9.5). An dieser Einschätzung vermögen auch die vom Beschwer- deführer erwähnten Ereignisse (Präsidentschaftswahl im Jahr 2019, diplo- matische Krise zwischen der Schweiz und Sri Lanka Ende 2019) nichts zu ändern und sie bleibt weiterhin aktuell (vgl. dazu etwa die Urteile des BVGer D-2635/2020 vom 1. März 2021 E. 8.2 oder E-5504/2019 vom 25. Februar 2021 E.10.3.2).</w:t>
      </w:r>
    </w:p>
    <w:p>
      <w:r>
        <w:rPr>
          <w:b/>
        </w:rPr>
        <w:t>E. 8.3.2</w:t>
      </w:r>
    </w:p>
    <w:p>
      <w:r>
        <w:t>Nach Auffassung des Gerichts hat die Vorinstanz ferner zu Recht auch das Bestehen individueller Wegweisungshindernisse verneint. Der Beschwerdeführer verfügt gemäss Aktenlage über ein tragfähiges soziales Beziehungsnetz in seinem Heimatstaat, auf dessen Unterstützung er zur Sicherung seiner wirtschaftlichen Existenz mutmasslich zählen kann. Sein Vater hat einen Landwirtschaftsbetrieb in B._______, und gemäss seinen Angaben ist die wirtschaftliche Situation seiner Familie gut (vgl. Protokoll Anhörung A37/15 S. 2 F7 ff., Replik S. 1). Es besteht kein Grund zur Annahme, dass er bei einer Rückkehr nach Sri Lanka in eine existenzielle Notlage geraten wird.</w:t>
      </w:r>
    </w:p>
    <w:p>
      <w:r>
        <w:rPr>
          <w:b/>
        </w:rPr>
        <w:t>E. 8.3.3</w:t>
      </w:r>
    </w:p>
    <w:p>
      <w:r>
        <w:t>Die vom Beschwerdeführer vorgebrachten und mit ärztlichen Attes- ten vom 24. Juli 2017, 19. Februar 2020, 21. Juli 2020 und 11. August 2020 belegten gesundheitlichen Beeinträchtigungen (Depression mit Posttrau- matischer Belastungsstörung, chronische Rückenbeschwerden (…), Me- niskusläsion, Verdacht auf epileptische Anfälle) lassen nicht auf eine medi- zinische Notlage schliessen. Den Arztberichten ist nicht zu entnehmen, dass er wegen den diagnostizierten psychischen Problemen oder der Epi- lepsie gegenwärtig in Behandlung ist, und die eingeleitete Behandlung der</w:t>
      </w:r>
    </w:p>
    <w:p>
      <w:r>
        <w:t>E-4074/2020 Seite 24 im Arztbericht vom 21. Juli 2020 erwähnten orthopädischen Beschwerden dürfte weitestgehend abgeschlossen sein. Überdies kann davon ausge- gangen werden, dass Sri Lanka grundsätzlich über ein funktionierendes öffentliches Gesundheitssystem verfügt, welches in der Lage ist, eine adä- quate medizinische Versorgung zu gewährleisten (vgl. Urteil des BVGer D- 3647/2019 vom 14. April 2021 E. 9.8; UK Home Office, Country Policy and Information Note, Sri Lanka: Medical Treatment and Healthcare, July 2020, insbesondere Ziff. 8 S. 34 ff.). Allfälligen spezifischen Bedürfnissen könnte – auf Gesuch hin – im Rahmen der medizinischen Rückkehrhilfe (vgl. Art. 93 Abs. 1 Bst. d AsylG, Art. 75 der Asylverordnung 2 vom 11. August 1999 [AsylV 2, SR 142.312]) sowie bei der Ausgestaltung der Vollzugsmo- dalitäten Rechnung getragen werden. Unter diesen Umständen ist nicht davon auszugehen, dass die Rückkehr des Beschwerdeführers in den Heimatstaat zu einer raschen und lebens- gefährdenden Beeinträchtigung seines Gesundheitszustandes führen wird (vgl. BVGE 2011/50 E. 8.3 S. 1003 f., BVGE 2009/2 E. 9.3.2 S. 21).</w:t>
      </w:r>
    </w:p>
    <w:p>
      <w:r>
        <w:rPr>
          <w:b/>
        </w:rPr>
        <w:t>E. 8.3.4</w:t>
      </w:r>
    </w:p>
    <w:p>
      <w:r>
        <w:t>Die Tatsache, dass auch Sri Lanka von Covid-19-Erkrankungen be- troffen ist, führt praxisgemäss nicht bereits zur Annahme der Unzumutbar- keit des Wegweisungsvollzugs. Es handelt sich dabei – wenn überhaupt – um ein temporäres Vollzugshindernis, welchem im Rahmen der Vollzugs- modalitäten durch die kantonalen Behörden Rechnung zu tragen ist, indem etwa der Zeitpunkt des Vollzugs der Situation in Sri Lanka angepasst wird (vgl. etwa Urteil des BVGer E-3200/2021 vom 21. Juli 2021 E. 8.4.2 m.w.H.).</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E-4074/2020 Seite 25</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Da indessen mit Zwischenverfügung vom 20. August 2020 sein Gesuch um unentgeltliche Prozessführung gemäss Art. 65 Abs. 1 VwVG gutgeheissen wurde und keine Anhaltspunkte dafür vorliegen, dass sich seine finanzielle Lage seit- her entscheidrelevant verändert hat, ist von der Auflage von Verfahrens- kosten abzusehen.</w:t>
      </w:r>
    </w:p>
    <w:p>
      <w:r>
        <w:rPr>
          <w:b/>
        </w:rPr>
        <w:t>E. 10.2</w:t>
      </w:r>
    </w:p>
    <w:p>
      <w:r>
        <w:t>Mit der Zwischenverfügung vom 20. August 2020 wurde auch das Gesuch des Beschwerdeführers um amtliche Verbeiständung gutgeheis- sen (aArt. 110a Abs. 1 AsylG) und sein Rechtsvertreter als amtlicher Rechtsbeistand eingesetzt. Demnach ist diesem durch das Gericht ein Honorar für seine notwendigen Aufwendungen im Beschwerdeverfahren auszurichten. Es wurde keine Kostennote zu den Akten gereicht, weshalb die notwendigen Parteikosten aufgrund der Akten zu bestimmen sind (Art. 14 Abs. 2 in fine VGKE). Das Honorar für die amtliche Rechtsverbei- ständung wird unter Berücksichtigung der massgeblichen Bemessungs- faktoren und in Anwendung der am 20. August 2020 kommunizierten Stun- denansätze demnach von Amtes wegen auf insgesamt Fr. 1800.– (inkl. Auslagen und Mehrwertsteueranteil) festgelegt.</w:t>
      </w:r>
    </w:p>
    <w:p>
      <w:r>
        <w:t>(Dispositiv nächste Seite)</w:t>
      </w:r>
    </w:p>
    <w:p>
      <w:r>
        <w:t>E-4074/2020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