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E-396/2025 vom 15. Januar 2025</w:t>
      </w:r>
    </w:p>
    <w:p>
      <w:r>
        <w:t>Bundesverwaltungsgericht, 2025-01-15, DE</w:t>
      </w:r>
    </w:p>
    <w:p>
      <w:r>
        <w:rPr>
          <w:b/>
        </w:rPr>
        <w:t xml:space="preserve">Quelle: </w:t>
      </w:r>
      <w:r>
        <w:t>https://mcp.opencaselaw.ch/entscheid/bvger_E-396_2025_d20250115</w:t>
      </w:r>
    </w:p>
    <w:p>
      <w:r>
        <w:t>FR: TAF E-396/2025 du 15 janvier 2025</w:t>
      </w:r>
    </w:p>
    <w:p>
      <w:r>
        <w:t>IT: TAF E-396/2025 del 15 gennaio 2025</w:t>
      </w:r>
    </w:p>
    <w:p>
      <w:pPr>
        <w:pStyle w:val="Heading2"/>
      </w:pPr>
      <w:r>
        <w:t>Regeste</w:t>
      </w:r>
    </w:p>
    <w:p>
      <w:r>
        <w:t>Asyl und Wegweisung (beschleunigtes Verfahren) | Asyl und Wegweisung (beschleunigtes Verfahren); Verfügung des SEM vom 15. Januar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t>E-396/2025 Seite 5</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VwVG). Auf die frist- und formgerecht eingereichte Beschwerde ist somit einzutreten (Art. 105 und Art.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E-396/2025 Seite 6</w:t>
      </w:r>
    </w:p>
    <w:p>
      <w:r>
        <w:rPr>
          <w:b/>
        </w:rPr>
        <w:t>E. 5.1</w:t>
      </w:r>
    </w:p>
    <w:p>
      <w:r>
        <w:t>Die Vorinstanz gelangt in der angefochtenen Verfügung zum Schluss, die Vorbringen hielten den Anforderungen an die Glaubhaftigkeit gemäss Art. 7 AsylG nicht stand. Zudem ergäben sich aus den Akten keine Hin- weise, die geeignet wären, die Regelvermutung, wonach es sich bei Geor- gien um einen verfolgungssicheren Staat nach Art. 6a Abs. 2 Bst. a AsylG (sog. Safe Country) handle, umzustossen. Der Beschwerdeführer sei in der Anhörung verschiedentlich aufgefordert worden, die wesentlichen Elemente seiner Vorbringen genau, ausführlich und mit so vielen Details wie möglich zu schildern. Insgesamt seien seine Aussagen in Bezug auf die Vorbringen trotzdem oberflächlich und unbe- stimmt geblieben. Die Schilderung der angeblichen Geschehnisse enthiel- ten keine Realkennzeichen von hinreichender Prägnanz und wiesen nicht die Qualität auf, welche zu erwarten wäre, wenn er solche Ereignisse unter den geltend gemachten Umständen tatsächlich erlebt hätte. Zu berücksich- tigen sei, dass die behaupteten Vorfälle, welche direkt zum Ausreiseent- schluss geführt haben sollten, nur wenige Wochen zurücklägen. Umso mehr hätte eine lebensnahe, emotional greifbare und persönlich gefärbte Schilderung erwartet werden können. Aufgrund der unsubstantiierten Dar- legung müsse von einem konstruierten Sachverhalt ausgegangen werden. Die Stellungnahme zum Entscheidentwurf lege im Übrigen keine Tatsa- chen oder Beweismittel vor, welche eine Änderung des Standpunktes des SEM rechtfertigten könnten.</w:t>
      </w:r>
    </w:p>
    <w:p>
      <w:r>
        <w:rPr>
          <w:b/>
        </w:rPr>
        <w:t>E. 5.2</w:t>
      </w:r>
    </w:p>
    <w:p>
      <w:r>
        <w:t>Anlässlich der Beschwerde ersucht der Beschwerdeführer um Hilfe, bis sich die Situation in Georgien beruhigt habe und, wenn möglich, um Be- handlung seines (…)tumors. Im Heimatland erhalte er keine Behandlung und die Polizei drohe ihm mit dem Tod. Er bitte um Verbringung an einen sicheren Ort.</w:t>
      </w:r>
    </w:p>
    <w:p>
      <w:r>
        <w:rPr>
          <w:b/>
        </w:rPr>
        <w:t>E. 6.1</w:t>
      </w:r>
    </w:p>
    <w:p>
      <w:r>
        <w:t>Die vorinstanzlichen Erwägungen sind nicht zu beanstanden. Zur Ver- meidung von Wiederholungen kann auf die angefochtene Verfügung (vgl. SEM-Akte (…)-20/8) verwiesen werden. Dem Beschwerdeführer gelingt es mit seinen Beschwerdevorbringen offensichtlich nicht, den Argumenten der Vorinstanz etwas Stichhaltiges entgegenzusetzen. Hervorzuheben ist, dass der Beschwerdeführer, trotz klarer Fragestellun- gen, die Fragen jeweils nur sehr oberflächlich und wiederholend</w:t>
      </w:r>
    </w:p>
    <w:p>
      <w:r>
        <w:t>E-396/2025 Seite 7 beantwortete. So konnte er unter anderem nicht stringent und detailliert darlegen, wieso die jungen Leute genau ihn um Unterstützung hätten bitten sollen und wie die Kontaktaufnahme genau abgelaufen sei, sondern gab lediglich pauschal an, diese wohnten in seiner Strasse und er kenne ihre Väter. Es sei normal in Georgien, Kontakte zu pflegen. Die jungen Leute kämen zu den älteren, um um Rat zu fragen (vgl. SEM-Akte […]-16/13 F71–F76). Wahrscheinlich hätten sie in ihm mehr Sicherheit gespürt als in anderen Erwachsenen (vgl. SEM-Akte […]-16/13 F86). Es erstaunt zudem, dass die Polizisten – bei den verschiedenen Aufeinandertreffen – den Be- schwerdeführer stets mit sehr unkonkreten und ähnlich lautenden Äusse- rungen «bedroht» haben sollen («Warum sind Sie so heftig in diesen De- monstrationen eingeschaltet? Du weisst doch, was passieren kann.»; «Ihr wisst doch, was in Tiflis passiert. Ihr seid hier aber wenig Leute. Meint ihr, dass euch nichts passiert?»; «Falls du so weitermachst, wirst du sehen, was dir passiert. Wenn du mit deiner Familie nicht ruhig leben willst, dann passiert etwas.»; vgl. SEM-Akte […]-16/13 F77 f., F80–F83). Es gelang dem Beschwerdeführer nicht, weitere Einzelheiten der Begegnungen zu schildern (vgl. SEM-Akte […]-16/13 F78, F82). Die Darstellung eines be- sonderen Moments bei einer Demonstration fiel ebenfalls lediglich unsub- stantiiert und oberflächlich aus (es sei gewesen, wie es immer sei – Schimpfwörter und Drohungen [vgl. SEM-Akte […]-16/13 F80]). Die Vorbringen sind somit – in Übereinstimmung mit den Erwägungen der Vorinstanz – auch nicht geeignet, die Regelvermutung eines verfolgungs- sicheren Staates nach Art. 6a Abs. 2 Bst. a AsylG umzustossen.</w:t>
      </w:r>
    </w:p>
    <w:p>
      <w:r>
        <w:rPr>
          <w:b/>
        </w:rPr>
        <w:t>E. 6.2</w:t>
      </w:r>
    </w:p>
    <w:p>
      <w:r>
        <w:t>Zusammenfassend ist festzuhalten, dass das SEM das Asylgesuch des Beschwerdeführers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E-396/2025 Seite 8</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w:t>
      </w:r>
    </w:p>
    <w:p>
      <w:r>
        <w:t>E-396/2025 Seite 9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Eine zwangsweise Rückweisung von Personen mit gesundheitlichen Prob- lemen kann nur ganz ausnahmsweise einen Verstoss gegen Art. 3 EMRK darstellen (vgl. BVGE 2011/9 E. 7; Urteil des Europäischen Gerichtshofs für Menschenrechte [EGMR] Paposhvili gegen Belgien 13. Dezember 2016, Grosse Kammer 41738/10, §§ 180–193 m.w.H.). Eine solche Situa- tion ist vorliegend offensichtlich nicht gegeben, zumal der (…)tumor bereits im Jahr 20(…) diagnostiziert wurde (vgl. SEM-Akte […]-14/4), sich der Be- schwerdeführer freiwillig nie behandeln liess und es ihm trotz medizinischer Probleme möglich war, einer Arbeit nachzugehen (vgl. SEM-Akte […]- 16/13 F6–F15; F37).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Georgien gilt als verfolgungssicherer Heimat- oder Herkunftsstaat im Sinn von Art. 6a Abs. 2 Bst. a AsylG. Dies bedeutet, dass für abgewiesene Asyl- suchende eine Rückkehr nach Georgien in der Regel als zumutbar gilt (Art. 83 Abs. 5 AIG). Aus medizinischen Gründen erweist sich der Vollzug der Wegweisung nur dann als unzumutbar, wenn eine notwendige medizinische Behandlung im Heimatstaat nicht zur Verfügung steht und die Rückkehr zu einer raschen und lebensgefährdenden Beeinträchtigung des Gesundheitszustands der</w:t>
      </w:r>
    </w:p>
    <w:p>
      <w:r>
        <w:t>E-396/2025 Seite 10 betroffenen Person führen würde. Es ist unter diesem Aspekt wesentlich, dass die allgemeine und dringende medizinische Behandlung grundsätz- lich vorhanden ist, welche zur Gewährleistung einer menschenwürdigen Existenz absolut notwendig ist. Unzumutbarkeit liegt jedenfalls dann noch nicht vor, wenn im Heimat- oder Herkunftsstaat eine nicht dem schweizeri- schen Standard entsprechende medizinische Behandlung möglich ist (vgl. etwa BVGE 2011/50 E. 8.3 und 2009/2 E. 9.3.1 je mit weiteren Hinweisen). Dem Beschwerdeführer ist es ohne Weiteres zuzumuten, in seinem Hei- matstaat eine gesicherte Diagnose betreffend den (…)tumor einzuholen und sich der Diagnose entsprechend – falls notwendig – behandeln zu las- sen. Dies selbst wenn es sich, wie vom Beschwerdeführer angegeben, al- lenfalls nicht um einen gutartigen Tumor handeln sollte. Georgien verfügt über ein funktionierendes und in den letzten Jahren kontinuierlich verbes- sertes Gesundheitssystem. Falls nötig bestünde zudem finanzielle Unter- stützung für Behandlungen von Krebspatienten, wobei besonders der Ent- scheid der georgischen Regierung vom 9. August 2023 hervorzuheben ist, wonach Hormontherapie, Chemotherapie, Strahlentherapie und Medika- mente neu für alle Krebspatienten im ganzen Land unabhängig von ihrem Einkommen finanziert werden (vgl. Urteil des BVGer E-4839/2023 vom 7. Februar 2024 E.8.3.4). Zusätzlich ist festzuhalten, dass auch zur Be- handlung respektive Eliminierung von Hepatitis (…) in Georgien seit Feb- ruar 2015 ein staatliches Programm existiert, wozu alle georgischen Staatsbürger mit Hepatitis (…) Zugang haben (vgl. Bst. B oben). Folgende Leistungen sind für die Teilnehmer dieses Programmes kostenlos: Scree- ning (erster Test), Behandlung Hepatitis mit antiviralen Medikamenten und Diagnostik/Überwachung während der Behandlung. Einzig die Kosten für den Bestätigungstest nach dem Screening sowie die Kosten für weitere Laboruntersuchungen vor und nach der Behandlung werden nicht vollstän- dig übernommen. Im Weiteren besteht auch ein staatliches Programm zur Behandlung von Drogenabhängigkeit (vgl. Bst. B oben). Dieses enthält den stationären begleiteten Entzug mit einer Rehabilitationsphase, den ambu- lanten Entzug mit der Abgabe von Methadon und zeitlich nicht befristete Drogenersatzprogramme. Zu diesem Programm sind alle drogenabhängi- gen georgischen Staatsbürger zugelassen. Die Kosten für den Entzug, die Rehabilitation sowie das Methadon werden vollständig vom Staat über- nommen. Bei der Anmeldung zur Methadonabgabe ist einzig eine einma- lige Pauschale von umgerechnet Fr. 26.– zu entrichten (vgl. Urteil des BVGer E-1402/2024 vom 12. März 2024 E. 8.3 m.w.H.). Dem Beschwer- deführer ist es somit möglich, seine medizinischen Beschwerden in Geor- gien behandeln zu lassen.</w:t>
      </w:r>
    </w:p>
    <w:p>
      <w:r>
        <w:t>E-396/2025 Seite 11 Ferner bestehen auch keine anderen individuellen Gründe, die gegen die Zumutbarkeit des Wegweisungsvollzugs sprechen. Wie die Vorinstanz zu- treffend festgehalten hat, verfügt der Beschwerdeführer über ein grosses familiäres und soziales Netz (Ehefrau mit Kindern, zwei Schwestern, Kol- legen und Nachbarn; vgl. SEM-Akte […]-16/13 F51–F64). Darüber hinaus arbeitete er selbständig in einer (…) mit eigener Kundschaft, wovon seine Familie und er «normal» leben konnten (vgl. SEM-Akte […]-16/13 F36– F43). Im Übrigen wird auf die zutreffenden Erwägungen der Vorinstanz ver- wiesen (vgl. SEM-Akte […]-20/8 S. 4 f.). Es bestehen somit keine konkre- ten Anhaltspunkte, wonach der Beschwerdeführer bei einer Rückkehr in eine existenzbedrohende Situation geraten würde. 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E-396/2025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