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E-3941/2021 vom 22. April 2025</w:t>
      </w:r>
    </w:p>
    <w:p>
      <w:r>
        <w:t>Bundesverwaltungsgericht, 2025-04-22, DE</w:t>
      </w:r>
    </w:p>
    <w:p>
      <w:r>
        <w:rPr>
          <w:b/>
        </w:rPr>
        <w:t xml:space="preserve">Quelle: </w:t>
      </w:r>
      <w:r>
        <w:t>https://mcp.opencaselaw.ch/entscheid/bvger_E-3941_2021</w:t>
      </w:r>
    </w:p>
    <w:p>
      <w:r>
        <w:t>FR: TAF E-3941/2021 du 22 avril 2025</w:t>
      </w:r>
    </w:p>
    <w:p>
      <w:r>
        <w:t>IT: TAF E-3941/2021 del 22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E-3941/2021 Seite 5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w:t>
      </w:r>
    </w:p>
    <w:p>
      <w:r>
        <w:t>Die Vorinstanz hielt in der angefochtenen Verfügung unter Beurteilung</w:t>
      </w:r>
    </w:p>
    <w:p>
      <w:r>
        <w:t>E-3941/2021 Seite 6 sämtlicher Sachumstände fest, die Asylvorbringen des Beschwerdeführers würden die Voraussetzungen an die Asylrelevant von Art. 3 AsylG bezie- hungsweise Art. 54 AsylG nicht erfüllen.</w:t>
      </w:r>
    </w:p>
    <w:p>
      <w:r>
        <w:rPr>
          <w:b/>
        </w:rPr>
        <w:t>E. 4.1</w:t>
      </w:r>
    </w:p>
    <w:p>
      <w:r>
        <w:t>Der Beschwerdeführer habe geltend gemacht habe, aufgrund der an- geblichen Behelligungen durch rechtsradikale beziehungsweise rechtsext- reme Personen gezwungen gewesen zu sein, seinen Heimatstaat zu ver- lassen. Damit mache er eine Verfolgung durch Drittpersonen geltend. Übergriffe seien nur dann flüchtlingsrechtlich relevant, wenn der Staat nicht schutzwillig oder schutzfähig sei. Der Beschwerdeführer habe im Kontext der von ihm geltend gemachten Vorfälle jedoch wiederholt darauf hinge- wiesen, dass die Polizei jeweils eingeschritten beziehungsweise einge- schaltet worden sei. Aus Behauptungen, seine Anzeigen seien zwar aufge- nommen, jedoch in der Folge ergebnislos verblieben, könne auch nicht ge- schlossen werden, dass der türkische Staat seiner Schutzpflicht grundsätz- lich nicht nachkomme, zumal es sich um Anzeigen gegen unbekannt ge- handelt habe. Im Weiteren mangle es den genannten Vorbringen des Beschwerdeführers in Sachen Drittverfolgung an der erforderlichen Intensität. Schliesslich sei darauf hinzuweisen, dass zwischen den geltend gemachten letzten Ereig- nissen und der Ausreise im November 2020 weder ein inhaltlicher noch ein zeitlicher Zusammenhang bestehe.</w:t>
      </w:r>
    </w:p>
    <w:p>
      <w:r>
        <w:rPr>
          <w:b/>
        </w:rPr>
        <w:t>E. 4.2</w:t>
      </w:r>
    </w:p>
    <w:p>
      <w:r>
        <w:t>Bezüglich der Parteibehauptung, dass nach seiner Ausreise angeblich nach ihm gesucht und in der Folge sogar ein Verfahren gegen ihn eröffnet worden sei, gab das SEM den wesentlichen Inhalt der eingereichten Doku- mente wieder, und wies darauf hin, dass den Akten keine Hinweise zu ent- nehmen seien, dass Ermittlungen wegen Propaganda für eine Terrororga- nisation gegen den Beschwerdeführer aufgenommen worden seien, wes- halb sich (lediglich) die Frage stelle, ob die geltend gemachte Furcht vor künftiger Verfolgung wegen Präsidentenbeleidigung begründet sei. Als ers- tes sei hierzu darauf hinzuweisen, dass entgegen der Aussagen des Be- schwerdeführers gegen ihn kein Haftbefehl, sondern bloss ein Vorführbe- fehl erlassen worden sei. Sodann sei darauf hinzuweisen, dass der Kom- mentar, der zur Anzeige wegen Präsidentenbeleidigung geführt habe, nur wenig Beleidigendes enthalte. Im Weiteren habe sich der Beschwerdefüh- rer bislang keiner Straftat schuldig gemacht und weise auch kein politi- sches Profil auf, das die Verurteilung zu einer unbedingten Haftstrafe we- gen Präsidentenbeleidigung als wahrscheinlich erscheinen liesse. Auch seien den Akten keine Hinweise darauf zu entnehmen, dass er sich im</w:t>
      </w:r>
    </w:p>
    <w:p>
      <w:r>
        <w:t>E-3941/2021 Seite 7 Rahmen politischer Aktivitäten in der Schweiz hervorgetan beziehungs- weise sich seit seiner Ausreise in der Schweiz mit weiteren Kommentaren auf den sozialen Medien profiliert und damit die Aufmerksamkeit der türki- schen Behörden hierdurch auf sich gezogen hätte. Schliesslich lasse sein familiärer Hintergrund keinen Rückschluss darauf zu, dass dieser aufgrund verwandtschaftlicher Beziehungen einem erhöhten Risiko für eine straf- rechtliche Verfolgung ausgesetzt sei. Aus diesen Gründen sei die Wahr- scheinlichkeit, dass er wegen des Vorwurfs der Präsidentenbeleidigung zu einer unbedingten Haftstrafe verurteilt werden würde, als gering einzustu- fen.</w:t>
      </w:r>
    </w:p>
    <w:p>
      <w:r>
        <w:rPr>
          <w:b/>
        </w:rPr>
        <w:t>E. 4.3</w:t>
      </w:r>
    </w:p>
    <w:p>
      <w:r>
        <w:t>Aufgrund der fehlenden Asylrelevanz könne zwar die Frage der Glaub- haftigkeit der Vorbringen offenbleiben, indes sei darauf hingewiesen, dass die bestehende Aktenlage einige kritische Fragen aufwerfe. So dränge sich die Frage auf, weshalb der Beschwerdeführer den während dem Militär- dienst auf den sozialen Medien gemachten Kommentar als Beweismittel eingereicht habe, nicht aber den Post, der die gegen ihn erstattete Anklage und damit letztlich sein Asylgesuch begründe. Im Weiteren erstaune es, dass er diesen Post weder in der Anhörung vom 4. Januar 2021 noch in der ergänzenden Anhörung vom 1. März 2021 erwähnt habe. Bezüglich der erwähnten Hausdurchsuchung habe er sich in zeitlicher Hinsicht wider- sprochen.</w:t>
      </w:r>
    </w:p>
    <w:p>
      <w:r>
        <w:rPr>
          <w:b/>
        </w:rPr>
        <w:t>E. 5.1</w:t>
      </w:r>
    </w:p>
    <w:p>
      <w:r>
        <w:t>In der Beschwerde wurde zunächst in ausführlicher Form der Sachverhalt und die einzelnen Geschehen dargestellt und seitens der Rechtsvertretung dargelegt, weshalb sie in Abweichung von der Einschätzung der Vorinstanz die Asylvorbringen als asylrelevant einstufe. Ferner erweise sich das Sach- geschehen entgegen der Beurteilung der Vorinstanz auch als glaubhaft. Im Übrigen wurde im Wesentlichen geltend gemacht, dass das SEM zu Un- recht behaupte, dass keine Ermittlungen gegen den Beschwerdeführer we- gen Propaganda für eine Terrororganisation aufgenommen worden seien, womit ein ungenügend festgestellter Sachverhalt vorliege. Ferner habe das SEM das als «Fezleke» bezeichnete Dokument vom Februar 2021 nicht vollständig übersetzt.</w:t>
      </w:r>
    </w:p>
    <w:p>
      <w:r>
        <w:rPr>
          <w:b/>
        </w:rPr>
        <w:t>E. 5.2</w:t>
      </w:r>
    </w:p>
    <w:p>
      <w:r>
        <w:t>Der vom SEM festgestellte Widerspruch bezüglich des Zeitpunkts der Hausdurchsuchung könne zwar nicht beseitigt werden, jedoch habe der Beschwerdeführer gegenüber der Unterzeichnenden erklärt, anlässlich der</w:t>
      </w:r>
    </w:p>
    <w:p>
      <w:r>
        <w:t>E-3941/2021 Seite 8 ersten Anhörung sehr nervös gewesen zu sein. Im April dieses Jahres (2021) sei bei seiner Familie erneut eine Hausdurchsuchung durchgeführt worden und es sei nach ihm gesucht worden, und zwar aufgrund eines bestehenden und sich in den Vorakten befindenden Vorführbefehls im Zu- sammenhang mit dem Strafverfahren wegen Präsidentenbeleidigung. Ein Scan des handschriftlich durch die Polizei am 8. April 2021 erstellten Pro- tokolls liege dieser Beschwerde als neues Beweismittel bei. Hinsichtlich des Vorwurfs der Vorinstanz, es sei nicht nachvollziehbar, warum der Be- schwerdeführer den Post, der die gegen ihn erstattete Anklage begründe, nicht eingereicht habe, sei festzuhalten, dass es durchaus sein könne, dass der betreffende Post gelöscht worden sei. Einzig wenn der Beschwer- deführer von seinem Post einen Screenshot gemacht hätte, wäre dieser noch verfügbar. Das habe der Beschwerdeführer nicht getan, weil er sich wohl nicht bewusst gewesen sei, dass er damit einen strafrechtlichen Tat- bestand erfülle. Den Post habe der Beschwerdeführer anlässlich der An- hörungen nicht erwähnt, weil er damals noch nicht genau gewusst habe, dass er «gerade wegen diesem angeklagt werde. Er habe ja nicht einfach etwas behaupten können, ohne sicher zu sein».</w:t>
      </w:r>
    </w:p>
    <w:p>
      <w:r>
        <w:rPr>
          <w:b/>
        </w:rPr>
        <w:t>E. 6</w:t>
      </w:r>
    </w:p>
    <w:p>
      <w:r>
        <w:t>In ihrer ausführlichen Vernehmlassung vom 23. September 2021 führte das SEM vollständige Übersetzungen des mit der Beschwerde als «Fezleke» bezeichneten Dokuments vom (…), des Schreibens der Staatsanwalt- schaft E._______ zuhanden des Dezernats für öffentliche Ordnung vom 6. April 2021, des handschriftlichen Protokolls der Hausdurchsuchung vom 8. April 2021, und des Schreibens des heimatlichen Anwalts vom 18. August 2021 auf. Es hielt hierzu fest, dass es sich beim vom Beschwerdeführer fälschlicherweise als «Vorführbefehl» bezeichneten Dokument vom 6. April 2021 um ein Erinnerungsschreiben der Staatsanwaltschaft E._______ zu- handen des Dezernats für öffentliche Ordnung handle mit der Aufforde- rung, den der Präsidentenbeleidigung Verdächtigten einzuvernehmen. Aus dem als «Fezleke» bezeichneten Dokument gehe hervor, dass der Be- schwerdeführer gemäss der Staatsanwaltschaft H._______ die in Artikel 7/2 des Gesetzes Nr. 3713 (Anti-Terror-Gesetz) aufgeführte Straftat began- gen habe, indem er Beiträge auf einer der Öffentlichkeit zugänglichen Weise über die Social Media-Seite Facebook veröffentlicht habe; die Ent- scheidung darüber aber falle gemäss der Staatsanwaltschaft H._______ in die Zuständigkeit der Oberstaatsanwaltschaft G._______. Hinsichtlich des Vorwurfs der Propagandatätigkeit für eine Terrororganisation sei erkenn- bar, dass in dieser Sache gegen den Beschwerdeführer nach wie vor we- der Ermittlungen eingeleitet noch Anklage erhoben worden sei, dies</w:t>
      </w:r>
    </w:p>
    <w:p>
      <w:r>
        <w:t>E-3941/2021 Seite 9 obwohl in der Zwischenzeit über sieben Monate seit dem entsprechenden Hinweis der Staatsanwaltschaft H._______ an die Oberstaatsanwaltschaft G._______ vergangen sei. Dem heimatlichen Anwaltsschreiben seien keine neuen Elemente zu entnehmen, welche zu einer anderen Einschät- zung führen würden.</w:t>
      </w:r>
    </w:p>
    <w:p>
      <w:r>
        <w:rPr>
          <w:b/>
        </w:rPr>
        <w:t>E. 7</w:t>
      </w:r>
    </w:p>
    <w:p>
      <w:r>
        <w:t>Mit Replik vom 25. Oktober 2021 und mit nachfolgender Eingabe vom 5. Januar 2022 reichte der Beschwerdeführer weitere Beweismittel ein (Ent- scheid der Oberstaatsanwaltschaft G._______ vom 8. März 2021, Verfü- gung des Amtsgerichts E._______ vom 2. Juli 2021, Verhandlungsprotokoll vom 21. Dezember 2021).</w:t>
      </w:r>
    </w:p>
    <w:p>
      <w:r>
        <w:rPr>
          <w:b/>
        </w:rPr>
        <w:t>E. 8</w:t>
      </w:r>
    </w:p>
    <w:p>
      <w:r>
        <w:t>Das Gericht gelangt nach Prüfung der Akten zur Erkenntnis, dass die an- gefochtene Verfügung zu bestätigen ist.</w:t>
      </w:r>
    </w:p>
    <w:p>
      <w:r>
        <w:rPr>
          <w:b/>
        </w:rPr>
        <w:t>E. 8.1</w:t>
      </w:r>
    </w:p>
    <w:p>
      <w:r>
        <w:t>In Bezug auf die angeblichen Behelligungen des Beschwerdeführers durch Dritte, wegen deren er sich veranlasst gesehen habe, seinen Hei- matstaat letztlich zu verlassen, hat die Vorinstanz dieses Vorbringen zu Recht als nicht asylrelevant eingestuft hat. Hinsichtlich dieser Übergriffe seitens Drittpersonen ist zuzustimmen, dass keine Hinweise dafür beste- hen, dass dem Beschwerdeführer der Zugang zur Schutzinfrastruktur in der Türkei verwehrt worden wäre. Vielmehr ist seinen Angaben sogar zu entnehmen, dass er ohne Furcht Anzeige bei der Polizei erstattet hat und diese in der Folge auch tätig geworden ist. Dass die gegen unbekannte Täterschaft erhobenen Anzeigen jedoch letztlich ohne Ermittlungsergeb- nisse verblieben sind, führt zu keiner anderen Sichtweise, sondern liegt bei Anzeigen gegen Unbekannt in der Natur der Sache. Es war ihm also mög- lich und zumutbar gewesen, sich in dieser Hinsicht an die türkischen Be- hörden zu wenden, da diese mit Blick auf gemeinrechtliche Delikte wie die geschilderten Übergriffe von Drittpersonen schutzfähig und schutzwillig sind (vgl. hierzu beispielhaft: Urteil BVGer E-3860/2024 vom 26. August 2024 E. 6.5.). Es kann somit auf die ausführlichen Erwägungen der Vo- rinstanz verwiesen werden, auf welche in der Beschwerde nicht näher ein- gegangen wurde. Das Gericht schliesst sich der Einschätzung der Vo- rinstanz an.</w:t>
      </w:r>
    </w:p>
    <w:p>
      <w:r>
        <w:rPr>
          <w:b/>
        </w:rPr>
        <w:t>E. 8.2</w:t>
      </w:r>
    </w:p>
    <w:p>
      <w:r>
        <w:t>Hinsichtlich des weiteren Vorbringens des Beschwerdeführers, dass nach seiner Ausreise angeblich nach ihm gesucht und ein Ermittlungsver- fahren gegen ihn eröffnet worden sei, wies das SEM in der angefochtenen</w:t>
      </w:r>
    </w:p>
    <w:p>
      <w:r>
        <w:t>E-3941/2021 Seite 10 Verfügung darauf hin, dass den Akten keine Hinweise zu entnehmen seien, dass Ermittlungen wegen Propaganda für eine Terrororganisation aufge- nommen worden seien. Diese Auffassung wurde in der Beschwerde be- stritten. Es wurde geltend gemacht, dass das SEM, indem es sich auf die gegen ihn erhobene Anzeige wegen Präsidentenbeleidigung konzentriert und sich mit einer drohenden Anklage und Verurteilung wegen Propaganda für eine terroristische Organisation nicht befasst habe, einem wichtigen Sachverhaltselement nicht gebührend Rechnung getragen habe, weshalb der angefochtene Entscheid auf einem nicht vollumfänglich erstellten Sachverhalt basiere.</w:t>
      </w:r>
    </w:p>
    <w:p>
      <w:r>
        <w:rPr>
          <w:b/>
        </w:rPr>
        <w:t>E. 8.2.1</w:t>
      </w:r>
    </w:p>
    <w:p>
      <w:r>
        <w:t>Entgegen der in der Beschwerde vertretenen Auffassung liegen aus heutiger Sicht keine Sachumstände vor, die eine Rückweisung an die Vo- rinstanz rechtfertigen könnten. Hierzu ist festzuhalten, dass sich das SEM in der angefochtenen Verfügung – gerade im Lichte der heute gefestigten Kasuistik bezüglich türkischer Ermittlungsverfahren – im Ergebnis rechts- genügend mit der Frage auseinandergesetzt hat, ob und welche Ermitt- lungsverfahren gegen den Beschwerdeführer eingeleitet worden seien. Die Rüge in der Beschwerde, wonach eine unvollständige Sachverhaltsfest- stellung beziehungsweise eine ungenügende Würdigung des Sachverhalts vorliege, erweist sich auch mit Blick auf die heute gefestigte Kasuistik (vgl. hierzu E.8.3.) als unzutreffend.</w:t>
      </w:r>
    </w:p>
    <w:p>
      <w:r>
        <w:rPr>
          <w:b/>
        </w:rPr>
        <w:t>E. 8.3</w:t>
      </w:r>
    </w:p>
    <w:p>
      <w:r>
        <w:t>Die Frage, ob gegen den Beschwerdeführer nicht nur wegen Präsiden- tenbeleidigung, sondern allenfalls zusätzlich auch wegen Terrorpropa- ganda in der Türkei ein staatsanwaltschaftliche Ermittlungsverfahren ein- geleitet worden ist, kann im Ergebnis aus nachfolgenden Gründen offen- gelassen werden:</w:t>
      </w:r>
    </w:p>
    <w:p>
      <w:r>
        <w:rPr>
          <w:b/>
        </w:rPr>
        <w:t>E. 8.3.1</w:t>
      </w:r>
    </w:p>
    <w:p>
      <w:r>
        <w:t>Gemäss gefestigter Praxis des Bundesverwaltungsgerichts begrün- det ein staatsanwaltschaftliches Ermittlungsverfahren wegen Präsidenten- beleidigung und/oder Propaganda für terroristische Organisationen – auch kombiniert – keine begründete Furcht vor mit beachtlicher Wahrscheinlich- keit in absehbarer Zukunft eintretenden Verfolgungsmassnahmen gemäss Art. 3 Abs. 1 und Abs. 2 AsylG ergibt (vgl. zum Ganzen: Referenzurteil E-4103/2024 vom 8. November 2024 E. 8.8). Für eine Asylrelevanz wären vielmehr eine hohe Zahl von kumulativ zu erfüllenden Einzelvoraussetzun- gen erforderlich (vgl. hierzu Referenzurteil E-4103/2024 vom 8. November 2024 E. 8.2 ff.). Entsprechendes liegt in casu aber offenkundig nicht vor.</w:t>
      </w:r>
    </w:p>
    <w:p>
      <w:r>
        <w:t>E-3941/2021 Seite 11</w:t>
      </w:r>
    </w:p>
    <w:p>
      <w:r>
        <w:rPr>
          <w:b/>
        </w:rPr>
        <w:t>E. 8.3.2</w:t>
      </w:r>
    </w:p>
    <w:p>
      <w:r>
        <w:t>Ob im Verfahren des Vorwurfs der Präsidentenbeleidigung Anklage erhoben wurde, ist aufgrund der eingereichten Dokumente unklar. Aus den der Beschwerde beigelegten und im Rahmen der Vernehmlassung gewür- digten Unterlagen geht hervor, dass über eine allfällige Prüfung einer An- klage noch die Oberstaatsanwaltschaft zu befinden hätte, woraus hervor- geht, dass eine Anklage zu jenem Zeitpunkt noch nicht erfolgt ist. Diese Auffassung wird durch die Aussage in der Replik, wonach noch keine wei- teren Verfahrensschritte erfolgt seien, bestärkt. Aber selbst wenn eine An- klage zwischenzeitlich erfolgt sein sollte, wäre nicht erstellt, dass der Be- schwerdeführer diesfalls in der Folge mit beachtlicher Wahrscheinlichkeit in absehbarer Zukunft durch dieses Strafgericht verurteilt würde, und die- ser Strafentscheid auch vor den innerstaatlichen Rechtsmittelinstanzen Bestand hätte (vgl. die übrige Voraussetzungen gemäss dem Referenzur- teil E-4103/2024 vom 8. November E.8.3). Zum gleichen Ergebnis wäre im Übrigen auch dann zu kommen, wenn zwi- schenzeitlich zusätzlich auch ein Ermittlungsverfahren oder gar eine An- klage wegen Propaganda für eine Terrororganisation eingeleitet worden wäre (vgl. hierzu beispielhaft E-8019/2024 vom 9. April 2025 E. 6.). Dass eine solche Verurteilung sodann auch aus flüchtlingsrechtlich rele- vanten Motiven gemäss Art. 3 Abs. 1 AsylG erfolgen würde beziehungs- weise eine solche zu einer Strafe führen könnte, die eine flüchtlingsrecht- lich relevante Intensität im Sinn von Art. 3 Abs. 2 AsylG aufwiese, ist eben- falls nicht erstellt. Es ist demnach ungewiss, ob vorliegend die Ermittlungen in absehbarer Zeit überhaupt je zu einer Anklage, zur Eröffnung eines Ge- richtsverfahrens oder einer späteren Verurteilung aus einem asylrelevan- ten Motiv über alle Instanzen hinweg führen könnten (vgl. hierzu auch E-8019/2024 vom 9. April 2025 E. 6.3 ff).</w:t>
      </w:r>
    </w:p>
    <w:p>
      <w:r>
        <w:rPr>
          <w:b/>
        </w:rPr>
        <w:t>E. 8.3.3</w:t>
      </w:r>
    </w:p>
    <w:p>
      <w:r>
        <w:t>Letztlich ergibt sich auch aus dem geltend gemachten Risiko, bei ei- ner Einreise in die Türkei angehalten zu werden, keine andere Sichtweise. Hierzu ist festzuhalten, dass die ins Recht gelegten Ermittlungsunterlagen unmissverständlich aufführen, dass der Beschwerdeführer, weil er an sei- ner Adresse nicht angetroffen werden konnte, nun zum Zweck der Auf- nahme einer Aussage vorzuführen und nach Aufnahme der Aussage auch wieder freizulassen sei. Es handelt sich hierbei somit nicht um einen Haft- befehl zur Inhaftierung, sondern bloss um einen Vorführbefehl zur Auf- nahme einer Aussage und anschliessender Freilassung. Auch vor diesem Hintergrund ist keine asylrelevante Verfolgungslage erkennbar.</w:t>
      </w:r>
    </w:p>
    <w:p>
      <w:r>
        <w:t>E-3941/2021 Seite 12</w:t>
      </w:r>
    </w:p>
    <w:p>
      <w:r>
        <w:rPr>
          <w:b/>
        </w:rPr>
        <w:t>E. 8.3.4</w:t>
      </w:r>
    </w:p>
    <w:p>
      <w:r>
        <w:t>Weiter ist darauf hinzuweisen, dass das niederschwellige politisches Engagement nach der Einreise in die Schweiz offenkundig nicht als eine Fortsetzung einer bereits im Heimat- oder Herkunftsstaat bestehenden Überzeugung oder Ausrichtung zu deuten wäre (hierzu Art. 3 Abs. 4 AsylG). Entsprechendes dürfte letztlich auch den türkischen Strafverfol- gungs- und Justizbehörden bewusst sein.</w:t>
      </w:r>
    </w:p>
    <w:p>
      <w:r>
        <w:rPr>
          <w:b/>
        </w:rPr>
        <w:t>E. 8.4</w:t>
      </w:r>
    </w:p>
    <w:p>
      <w:r>
        <w:t>Vor dem aufgezeigten Hintergrund hat der Beschwerdeführer keine be- gründete Furcht vor einer asylrelevanten Verfolgung. Das SEM hat zu Recht die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unzulässig,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w:t>
      </w:r>
    </w:p>
    <w:p>
      <w:r>
        <w:t>E-3941/2021 Seite 13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w:t>
      </w:r>
    </w:p>
    <w:p>
      <w:r>
        <w:t>E-3941/2021 Seite 14 medizinischer Notlage konkret gefährdet sind. Wird eine konkrete Gefähr- dung festgestellt, ist – unter Vorbehalt von Art. 83 Abs. 7 AIG – die vorläu- fige Aufnahme zu gewähren.</w:t>
      </w:r>
    </w:p>
    <w:p>
      <w:r>
        <w:rPr>
          <w:b/>
        </w:rPr>
        <w:t>E. 10.3.2</w:t>
      </w:r>
    </w:p>
    <w:p>
      <w:r>
        <w:t>Gemäss konstanter Praxis ist in der Türkei nicht von einer flächen- deckenden Situation allgemeiner Gewalt oder bürgerkriegsähnlichen Ver- hältnissen auszugehen (vgl. Referenzurteil des BVGer E-4103/2024 vom 8. November 2024 E. 13).</w:t>
      </w:r>
    </w:p>
    <w:p>
      <w:r>
        <w:rPr>
          <w:b/>
        </w:rPr>
        <w:t>E. 10.3.3</w:t>
      </w:r>
    </w:p>
    <w:p>
      <w:r>
        <w:t>Der Beschwerdeführer stammt aus E._______.</w:t>
      </w:r>
    </w:p>
    <w:p>
      <w:r>
        <w:rPr>
          <w:b/>
        </w:rPr>
        <w:t>E. 10.3.4</w:t>
      </w:r>
    </w:p>
    <w:p>
      <w:r>
        <w:t>Im Februar 2023 forderten schwere Erdbeben im Südosten der Tür- kei tausende Todesopfer und zerstörten Grossteile der Infrastruktur. Der Vollzug der Wegweisung in eine der elf betroffenen Provinzen (Kahraman- maras, Hatay, E._______,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10.3.5</w:t>
      </w:r>
    </w:p>
    <w:p>
      <w:r>
        <w:t>In individueller Hinsicht sind keine Gründe ersichtlich, die gegen die Zumutbarkeit des Wegweisungsvollzugs des Beschwerdeführers sprechen würden. Angesichts seiner beruflichen Erfahrung und seines Beziehungs- netzes ist nicht davon auszugehen, dass er bei einer Rückkehr in die Türkei aus sozialen oder wirtschaftlichen Gründen in eine existenzielle Notlage geraten wird.</w:t>
      </w:r>
    </w:p>
    <w:p>
      <w:r>
        <w:rPr>
          <w:b/>
        </w:rPr>
        <w:t>E. 10.3.6</w:t>
      </w:r>
    </w:p>
    <w:p>
      <w:r>
        <w:t>Nach dem Gesagten erweist sich der Wegweisungsvollzug auch als zumutbar.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E-3941/2021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von Fr. 750.– (Art. 1–3 des Reglements vom 21. Februar 2008 über die Kosten und Ent- schädigungen vor dem Bundesverwaltungsgericht [VGKE, SR 173.320.2]) dem Beschwerdeführer aufzuerlegen (Art. 63 Abs. 1 VwVG).</w:t>
      </w:r>
    </w:p>
    <w:p>
      <w:r>
        <w:rPr>
          <w:b/>
        </w:rPr>
        <w:t>E. 12.2</w:t>
      </w:r>
    </w:p>
    <w:p>
      <w:r>
        <w:t>Indessen wurde mit Zwischenverfügung vom 7. September 2021 das Gesuch um Gewährung der unentgeltlichen Prozessführung (Art. 65 Abs. 1 VwVG) gutgeheissen und aufgrund der Aktenlage ist von der Bedürftig- keit des Beschwerdeführers auch im jetzigen Zeitpunkt auszugehen, wes- halb keine Verfahrenskosten auferlegt werden.</w:t>
      </w:r>
    </w:p>
    <w:p>
      <w:r>
        <w:rPr>
          <w:b/>
        </w:rPr>
        <w:t>E. 12.3</w:t>
      </w:r>
    </w:p>
    <w:p>
      <w:r>
        <w:t>Ebenfalls mit Zwischenverfügung vom 7. September 2021 wurde dem Beschwerdeführer die unentgeltliche Rechtsverbeiständung zugesprochen und Frau F._______ als amtliche Rechtsbeiständin beigeordnet. Es wurde keine Kostennote zu den Akten gereicht, indessen lässt sich der notwen- dige Vertretungsaufwand aufgrund der Aktenlage zuverlässig abschätzen, weshalb auf die Einholung einer solchen verzichtet werden kann (Art. 14 Abs. 2 in fine VGKE). Unter Berücksichtigung der massgebenden Bemes- sungsfaktoren (Art. 9–13 VGKE) und der Entschädigungspraxis in ver- gleichbaren Fällen ist zulasten der Gerichtskasse ein amtliches Honorar von insgesamt Fr. 1’200.– (inkl. Auslagen und allfälliger MwSt.) zuzuspre- chen.</w:t>
      </w:r>
    </w:p>
    <w:p>
      <w:r>
        <w:t>(Dispositiv nächste Seite)</w:t>
      </w:r>
    </w:p>
    <w:p>
      <w:r>
        <w:t>E-3941/2021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