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E-3922/2022 vom 28. September 2022</w:t>
      </w:r>
    </w:p>
    <w:p>
      <w:r>
        <w:t>Bundesverwaltungsgericht, 2022-09-28, DE</w:t>
      </w:r>
    </w:p>
    <w:p>
      <w:r>
        <w:rPr>
          <w:b/>
        </w:rPr>
        <w:t xml:space="preserve">Quelle: </w:t>
      </w:r>
      <w:r>
        <w:t>https://mcp.opencaselaw.ch/entscheid/bvger_E-3922_2022</w:t>
      </w:r>
    </w:p>
    <w:p>
      <w:r>
        <w:t>FR: TAF E-3922/2022 du 28 septembre 2022</w:t>
      </w:r>
    </w:p>
    <w:p>
      <w:r>
        <w:t>IT: TAF E-3922/2022 del 28 settembre 2022</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t>E-3922/2022 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sowie Art. 10 Verordnung vom 1. April 2020 über Massnah- men im Asylbereich im Zusammenhang mit dem Coronavirus [Covid-19- Verordnung Asyl, SR 142.318]; Art. 48 Abs. 1 sowie Art. 52 Abs. 1 VwVG).</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Soweit die Nichtfeststellung der Flüchtlingseigenschaft, die Verweigerung des Asyls und die Wegweisung als solche betreffend (Dispositivziffern 1–3 der Verfügung vom 9. August 2022), ist die angefochtene Verfügung des SEM mangels Anfechtung in Rechtskraft erwachsen. Gegenstand des vorliegenden Verfahrens bildet somit nur noch die Frage, ob der Vollzug zu vollziehen oder anstelle des Vollzugs die vorläufige Aufnahme des Be- schwerdeführers anzuordnen – respektive ob das Verfahren in diesem Um- fang an die Vorinstanz zurückzuweisen – ist. Die vom SEM festgestellte Unglaubhaftigkeit der ursprünglich geltend gemachten Asylgründe wird auf Beschwerdeebene nicht bestritten.</w:t>
      </w:r>
    </w:p>
    <w:p>
      <w:r>
        <w:rPr>
          <w:b/>
        </w:rPr>
        <w:t>E. 4</w:t>
      </w:r>
    </w:p>
    <w:p>
      <w:r>
        <w:t>Gestützt auf Art. 111a Abs. 1 AsylG wurde auf die Durchführung eines Schriftenwechsels verzichtet.</w:t>
      </w:r>
    </w:p>
    <w:p>
      <w:r>
        <w:rPr>
          <w:b/>
        </w:rPr>
        <w:t>E. 5.1</w:t>
      </w:r>
    </w:p>
    <w:p>
      <w:r>
        <w:t>Ist der Vollzug der Wegweisung nicht zulässig, nicht zumutbar oder nicht möglich, regelt das SEM das Anwesenheitsverhältnis nach den ge- setzlichen Bestimmungen über die vorläufige Aufnahme (Art. 44 AsylG; Art. 83 Abs. 1 AIG [SR 142.20]).</w:t>
      </w:r>
    </w:p>
    <w:p>
      <w:r>
        <w:t>E-3922/2022 Seite 7</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Das SEM begründete seine Verfügung inhaltlich im Wesentlichen fol- gendermassen:</w:t>
      </w:r>
    </w:p>
    <w:p>
      <w:r>
        <w:rPr>
          <w:b/>
        </w:rPr>
        <w:t>E. 6.1.1</w:t>
      </w:r>
    </w:p>
    <w:p>
      <w:r>
        <w:t>Die Asylvorbringen könnten nicht geglaubt werden, zumal der Bruder des Beschwerdeführers (dessen Akten konsultiert worden seien) weder eine Beziehung mit einem Mädchen noch eine Verfolgung seitens dessen Familie geltend gemacht habe. Weiter habe der Beschwerdeführer sich in zahlreiche weitere Widersprüche und Ungereimtheiten verstrickt und die Ausführungen seien insgesamt vage und oberflächlich geblieben. Nicht zuletzt habe er keinerlei Identitätsausweise abgegeben, obwohl er gemäss eigenen Angaben im Besitz solcher sei und aufgrund seiner erwähnten Kontakte mit der Familie solche hätte einreichen können und müssen. Ungeachtet der fehlenden Glaubhaftigkeit seien die Vorbringen auch flüchtlingsrechtlich nicht relevant. Dies gelte für die behaupteten Probleme des Bruders mit der Familie der angeblichen Freundin ebenso wie bezüg- lich der Vorbringen, der Beschwerdeführer habe in der Familie finanzielle Probleme gehabt. Der Beschwerdeführer erfülle die Flüchtlingseigenschaft nicht und sein Asylgesuch sei abzulehnen.</w:t>
      </w:r>
    </w:p>
    <w:p>
      <w:r>
        <w:rPr>
          <w:b/>
        </w:rPr>
        <w:t>E. 6.1.2</w:t>
      </w:r>
    </w:p>
    <w:p>
      <w:r>
        <w:t>Hinsichtlich des Vollzugs der Wegweisung hielt die Vorinstanz Folgendes fest: Die Unzumutbarkeit des Wegweisungsvollzugs aufgrund einer medizinischen Notlage sei nur dann anzunehmen, wenn eine not- wendige medizinische Behandlung im Heimatland nicht zur Verfügung stehe und die Rückkehr zu einer raschen und lebensgefährdenden Beein- trächtigung des Gesundheitszustandes führe. Dabei werde als wesentlich die allgemeine dringende medizinische Behandlung erachtet, welche zur Gewährleistung einer menschenwürdigen Existenz absolut notwendig sei. Der Vollzug der Wegweisung sei auch dann zumutbar, wenn im Heimat- oder Herkunftsstaat eine nicht dem schweizerischen Standard entspre- chende medizinische Behandlung möglich und dauerhaft zugänglich sei. Im Zuge der unilateralen Aufkündigung des Atomabkommens im Mai 2018 habe die U.S.-Regierung die Sanktionen gegen den Iran bis im November 2018 schrittweise wieder in Kraft gesetzt. Diese würden sich zwar auch auf die Verfügbarkeit von Medikamenten und medizinischem Gerät auswirken.</w:t>
      </w:r>
    </w:p>
    <w:p>
      <w:r>
        <w:t>E-3922/2022 Seite 8 Es bestehe aber kein landesweiter Mangel an grundlegenden Medikamen- ten. Die vom Beschwerdeführer genannten und mittels Arztberichte diag- nostizierten gesundheitlichen Probleme würden nicht zu den seltenen Krankheiten zählen, die im Iran ausschliesslich mit importierten Medika- menten behandelt werden könnten, welche gegebenenfalls nicht mehr lie- ferbar seien. Aus den Akten ergäben sich weder individuelle Gründe noch besondere Umstände, die auf eine medizinische Notlage schliessen und den Wegweisungsvollzug in den Iran als undurchführbar erscheinen lassen würden. Im Übrigen könne der Beschwerdeführer bei Bedarf medizinische Rückkehrhilfe beantragen.</w:t>
      </w:r>
    </w:p>
    <w:p>
      <w:r>
        <w:rPr>
          <w:b/>
        </w:rPr>
        <w:t>E. 6.2</w:t>
      </w:r>
    </w:p>
    <w:p>
      <w:r>
        <w:t>Der Beschwerdeführer liess in seinem Rechtsmittel Folgendes ausfüh- ren:</w:t>
      </w:r>
    </w:p>
    <w:p>
      <w:r>
        <w:rPr>
          <w:b/>
        </w:rPr>
        <w:t>E. 6.2.1</w:t>
      </w:r>
    </w:p>
    <w:p>
      <w:r>
        <w:t>Er sei schon als Kind im Iran psychisch belastet gewesen und habe an "Nervenproblemen" beziehungsweise Depressionen gelitten und ver- sucht, dafür Hilfe zu bekommen. In der Schweiz seien zudem Zwangsstö- rungen (Zwangsgedanken und -handlungen gemischt sowie eine Störung der Gruppe Reaktionen auf schwere Belastungen) und Anpassungsstörun- gen diagnostiziert worden. Anlässlich einer psychiatrischen Abklärung vom 3. März 2022 sei neben der Zwangsstörung auch eine Anpassungsstörung festgestellt worden. Am 11. März 2022 sei er wegen akuter Suizidalität bei depressivem Zustandsbild für zwei Wochen in der PUK fürsorgerisch untergebracht worden. Dort sei eine akute depressive Reaktion diagnosti- ziert und er während des Aufenthalts mit Antidepressiva behandelt worden. Bereits eine gute Woche nach der Entlassung habe er am 5. April 2022 (bis zum 2. Mai 2022) wegen akuter Selbst- und Fremdgefährdung und suizi- dalen Äusserungen notfallmässig in der PUK fürsorgerisch untergebracht werden müssen. Bei diesem Aufenthalt seien der Verdacht auf eine Per- sönlichkeitsstörung vom Borderline-Typ mit einer Tendenz zur Handlung ohne Berücksichtigung von Konsequenzen, einer ausgeprägten Affekt- labilität und Schwierigkeiten bei der Emotionsregulation sowie eine gegen- wärtig mittelgradige Episode einer rezidivierenden depressiven Störung di- agnostiziert worden. Eine abschliessende Diagnose bezüglich der vermu- teten Persönlichkeitsstörung sei nicht erfolgt. Dem Beschwerdeführer sei erneut ein Antidepressivum und zusätzlich ein Antipsychotikum verschrie- ben worden; beide Medikamente nehme er seither ein. Am 17. Mai 2022 sei er vom hausärztlichen Ambulatorium wiederum notfallmässig zur Be- handlung an die PUK überwiesen worden; er warte aktuell noch immer auf einen ersten Therapietermin. Nebst der Zwangsstörung, der vermuteten</w:t>
      </w:r>
    </w:p>
    <w:p>
      <w:r>
        <w:t>E-3922/2022 Seite 9 Persönlichkeitsstörung und der depressiven Störung sei ihm auch "Kopf- schmerz" diagnostiziert worden. Am 24. Juni 2022 habe er sich nach mehr- wöchigem Husten und Halsschmerzen (später auch wegen Erbrechen) in ärztliche Behandlung begeben und werde mit Codein therapiert.</w:t>
      </w:r>
    </w:p>
    <w:p>
      <w:r>
        <w:rPr>
          <w:b/>
        </w:rPr>
        <w:t>E. 6.2.2</w:t>
      </w:r>
    </w:p>
    <w:p>
      <w:r>
        <w:t>Der Beschwerdeführer leide seit langem an verschiedenen psychi- schen Erkrankungen. Seine Beschwerden hätten trotz Behandlung zuge- nommen. Aktuell verschlechtere sich sein Zustand ohne Behandlung er- heblich und rasch. Der Leidensdruck sei mittlerweile sehr hoch. Im neusten psychiatrischen Bericht sei explizit vermerkt, dass er notfallmässig eine Folgetherapie benötige, die bisher aber noch nicht begonnen habe. Der Beschwerdeführer habe schon verschiedene Male Suizidgedanken ange- sprochen, was Anlass für die erste fürsorgerische Unterbringung gewesen sei. Zur zweiten Unterbringung im Mai 2022 hätten erneute Suizidäusse- rungen sowie ein Suizidversuch geführt. Es bestehe bei ihm die reale Gefahr eines Suizids. Ohne Behandlung würde er zunehmend die Fähig- keit verlieren, seinen Alltag zu meistern. Verringere sich das Funktionsni- veau des Beschwerdeführers, bestehe die Gefahr eines Abrutschens in die Verelendung beziehungsweise eine menschenunwürdige Existenz.</w:t>
      </w:r>
    </w:p>
    <w:p>
      <w:r>
        <w:rPr>
          <w:b/>
        </w:rPr>
        <w:t>E. 6.2.3</w:t>
      </w:r>
    </w:p>
    <w:p>
      <w:r>
        <w:t>Die Verfügbarkeit der Behandlung im Heimatland sei aufgrund der persönlichen Situation des Beschwerdeführers fraglich. Der bereits in der Stellungnahme zum Entscheidentwurf zitierter Bericht der SFH komme zum Schluss, Patienten seien im Iran üblicherweise mit massiven finanzi- ellen Vorleistungspflichten konfrontiert, bevor eine Behandlung überhaupt erst in Angriff genommen werde. Das deutsche Verwaltungsgericht Trier habe vor diesem Hintergrund in einem Urteil vom 2. Juli 2013 festgestellt, dass im Fall einer manisch-depressiven suizidalen Beschwerdeführerin eine ausreichende psychiatrische Behandlung im Iran aus finanziellen Gründen voraussichtlich nicht erhältlich sein werde. Er und seine Familie würden aus einer ärmlichen Gegend im Iran stammen und dort zur finanzi- ellen Unterschicht gehören. Die Familienangehörigen seien nicht kranken- versichert. Angesichts der gesundheitlichen Einschränkungen des Be- schwerdeführers sei fraglich, inwieweit er aktuell arbeitsfähig sei (was in seiner Heimat und zu Beginn seines Verfahrens in der Schweiz noch der Fall gewesen sei). Bestehe keine oder nur eine eingeschränkte Arbeits- fähigkeit, werde es ihm umso weniger möglich sein, das Geld für seinen Lebensunterhalt und für die Kosten einer psychiatrischen Behandlung auf- zubringen. Auf finanzielle Unterstützung von Seiten seiner Familie könne er nicht hoffen. Es bestünden insgesamt deutliche Hinweise dafür, dass er</w:t>
      </w:r>
    </w:p>
    <w:p>
      <w:r>
        <w:t>E-3922/2022 Seite 10 im Fall eines Wegweisungsvollzugs keinen effektiven Zugang zu der benö- tigten medizinischen Behandlung hätte und die fehlende Behandlung bei ihm zu einer gravierenden, raschen und unumkehrbaren Verschlechterung seines Gesundheitszustands führen würde. Die von der Vorinstanz ange- ordnete Wegweisung sei damit unzulässig beziehungsweise dem Be- schwerdeführer nicht zuzumuten.</w:t>
      </w:r>
    </w:p>
    <w:p>
      <w:r>
        <w:rPr>
          <w:b/>
        </w:rPr>
        <w:t>E. 6.2.4</w:t>
      </w:r>
    </w:p>
    <w:p>
      <w:r>
        <w:t>Im Übrigen seien mehrere Umstände im Zusammenhang mit der Krankheit des Beschwerdeführers bisher nicht ausreichend erstellt und ab- geklärt, zumal die Verstärkung der Beschwerden nach wie vor im Gang sei. Aktuell bestehe keine gesicherte Prognose für die Zukunft. Sobald die spe- zifisch notwendige Behandlung bekannt sei, habe die Vorinstanz deren Verfügbarkeit und Kosten im Iran abzuklären und zu ermitteln, inwieweit der Beschwerdeführer in der Lage wäre, die entsprechenden Mittel zu er- wirtschaften. Die Sache sei deshalb eventualiter zur entsprechenden Ver- vollständigung des Sachverhalts an die Vorinstanz zurückzuweisen.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E-3922/2022 Seite 11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Nachdem rechts- kräftig festgestellt worden ist, dass der Beschwerdeführer die Flüchtlings- eigenschaft nicht erfüllt, kann der in Art. 5 AsylG verankerte Grundsatz der Nichtrückschiebung im vorliegenden Verfahren keine Anwendung finden; seine Rückkehr in den Heimatstaat ist demnach unter dem Aspekt von Art. 5 AsylG rechtmässig.</w:t>
      </w:r>
    </w:p>
    <w:p>
      <w:r>
        <w:rPr>
          <w:b/>
        </w:rPr>
        <w:t>E. 8.4.1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8.4.2</w:t>
      </w:r>
    </w:p>
    <w:p>
      <w:r>
        <w:t>Eine solche Situation ist, wie im Folgenden dargelegt wird, vorliegend nicht gegeben. Der Gesundheitszustand des Beschwerdeführers vermag eine Unzulässigkeit im Sinne dieser restriktiven Rechtsprechung nicht zu rechtfertigen.</w:t>
      </w:r>
    </w:p>
    <w:p>
      <w:r>
        <w:t>E-3922/2022 Seite 12</w:t>
      </w:r>
    </w:p>
    <w:p>
      <w:r>
        <w:rPr>
          <w:b/>
        </w:rPr>
        <w:t>E. 8.5</w:t>
      </w:r>
    </w:p>
    <w:p>
      <w:r>
        <w:t>Sodann ergeben sich weder aus den Aussagen des Beschwerde- führers noch aus den Akten Anhaltspunkte dafür, dass er für den Fall einer Ausschaffung in den Heimatstaat dort aus anderen Gründen mit beachtli- cher Wahrscheinlichkeit einer nach Art. 3 EMRK oder Art. 1 FoK verbote- nen Strafe oder Behandlung ausgesetzt wäre. Gemäss der Praxis des Eu- 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8.6</w:t>
      </w:r>
    </w:p>
    <w:p>
      <w:r>
        <w:t>Nach dem Gesagten ist der Vollzug der Wegweisung sowohl im Sinne der asyl- als auch der völkerrechtlichen Bestimmungen zulässig.</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w:t>
      </w:r>
    </w:p>
    <w:p>
      <w:r>
        <w:t>Die im Iran herrschende allgemeine Lage zeichnet sich nicht durch eine Situation allgemeiner Gewalt aus, obwohl die Staatsordnung als totalitär zu bezeichnen, die Bevölkerung sicherheitspolizeilicher Überwachung ausge- setzt und die allgemeine Situation somit in verschiedener Hinsicht proble- matisch ist. Trotz dieser Tatsachen wird der Vollzug von Wegweisungen abgewiesener iranischer Asylsuchender nach der diesbezüglich konstan- ten Praxis grundsätzlich als zumutbar erachtet (vgl. u.a. Urteil des BVGer D-3589/2017 vom 23. Mai 2018 E. 7.4.2).</w:t>
      </w:r>
    </w:p>
    <w:p>
      <w:r>
        <w:rPr>
          <w:b/>
        </w:rPr>
        <w:t>E. 9.3.1</w:t>
      </w:r>
    </w:p>
    <w:p>
      <w:r>
        <w:t>Die gesundheitlichen Probleme des Beschwerdeführers sind unbe- stritten. Gemäss den aktenkundigen ärztlichen Berichten besteht bei ihm der Verdacht auf eine emotional instabile Persönlichkeitsstörung (Border- line-Typ) und es sind eine rezidivierende depressive Störung (gegenwärtig mittelgradige depressive Episode), Folsäuremangel und Kopfschmerzen diagnostiziert worden. Zur Behandlung sind Folsäure, Vitamingaben sowie</w:t>
      </w:r>
    </w:p>
    <w:p>
      <w:r>
        <w:t>E-3922/2022 Seite 13 Medikamente zur Behandlung von Depressionen (Brintellix), Schizophre- nie und bipolaren Störungen (Risperidon) verschrieben worden, eine an- dauernde ambulante Behandlung ist offenbar bis dahin nicht erfolgt. Den Akten ist indes auch zu entnehmen, dass der Beschwerdeführer bereits im Heimatstaat an psychischen Problemen gelitten hat. Beispielsweise ist dem Austrittsbericht vom 10. Mai 2022 zu entnehmen, dass er offenbar im Alter von 16 Jahren im Iran einen Psychiater konsultiert hat und entspre- chend medikamentös behandelt worden ist. Diesem Bericht ist auch zu entnehmen, dass Auslöser der Hospitalisation von 5. April bis 2 Mai 2022 ein am Eintrittstag erhaltener Bescheid betreffend den Aufenthaltsstatus in der Schweiz gewesen sei. Der Beschwerdeführer konnte am 2. Mai 2022 bei Fehlen akuter Selbst- oder Fremdgefährdung entlassen werden, wobei er von einem Verwandten ins Asylheim begleitet wurde. Auslöser einer not- fallmässigen Untersuchung vom 17. Mai 2022 war gemäss Überweisungs- bericht gleichen Datums offenbar ein Ereignis seine Familie betreffend, die überfallen worden sei. In der Anhörung zu seinen Asylgründen führte er aus, bereits im Iran etwa im Jahr 2020 wegen seiner gesundheitlichen Be- schwerden Medikamente verschrieben erhalten zu haben. Er habe diese nicht abgeholt, zumal diese teuer seien und er sich nicht so viele Gedanken darüber gemacht und gedacht habe, ihm werde es mit der Zeit schon bes- sergehen (vgl. Protokoll Anhörung vom 29. Juli 2022 F/A12 ff.).</w:t>
      </w:r>
    </w:p>
    <w:p>
      <w:r>
        <w:rPr>
          <w:b/>
        </w:rPr>
        <w:t>E. 9.3.2</w:t>
      </w:r>
    </w:p>
    <w:p>
      <w:r>
        <w:t>Gemäss Erkenntnissen des Bundesverwaltungsgerichts verfügt der Iran über medizinische Einrichtungen, welche eine adäquate Behandlung psychischer Probleme gewährleisten. Auch die meisten Medikamente zur Behandlung psychischer Erkrankungen sind – wie die Vorinstanz ausführ- lich dargelegt hat – im Iran weiterhin erhältlich. Der Beschwerdeführer hat denn auch ausgesagt, er hätte in D._______, seinem Wohnsitz, ein vom Psychiater verschriebenes Medikament holen sollen, ein weiteres Medika- ment hätte er in G._______ holen müssen. Beides hat er offenbar unter- lassen (vgl. Protokoll Anhörung F/A12, 15). Soweit er nunmehr erneut gel- tend macht, die Medikamente seien teuer und Behandlungen würden seine finanziellen Möglichkeiten übersteigen und ihn in eine existenzielle Not bringen, ist festzuhalten, dass es im Iran zahlreiche staatliche Einrichtun- gen gibt und die psychiatrische Behandlung und Betreuung inklusive Me- dikation Teil der medizinischen Grundversorgung darstellt, die vom iranischen Staat gewährleistet wird (vgl. hierzu etwa Urteile des BVGer E-6582/2016 vom 12. Juni 2018 E. 6.3 m.w.H., D-7315/2014 vom 10. Mai 2017 E. 5.6.3 f., E-683/2017 vom 14. Februar 2017 E. 4.3.5 m.w.H., E-3966/2015 vom 24. Februar 2016 E. 7.2.5 oder E-3121/2018 vom 24. Juli 2018 E. 6.4.5).</w:t>
      </w:r>
    </w:p>
    <w:p>
      <w:r>
        <w:t>E-3922/2022 Seite 14</w:t>
      </w:r>
    </w:p>
    <w:p>
      <w:r>
        <w:rPr>
          <w:b/>
        </w:rPr>
        <w:t>E. 9.3.3</w:t>
      </w:r>
    </w:p>
    <w:p>
      <w:r>
        <w:t>Der Beschwerdeführer hat gemäss ärztlichen Berichten in der Schweiz namentlich bei Auftreten ungewohnter, belastender Situationen Probleme, diese emotional zu verarbeiten. Durch jeweilige Krisengesprä- che konnten diese Probleme jedoch aufgefangen und stabilisiert werden. Dies geht insbesondere auch aus dem der Beschwerde beigelegten Be- richt vom 3. März 2022 hervor. In diesem wurden dem Beschwerdeführer erste Strategien zur Bewältigung seines Alltags mitgegeben. Die darin ebenfalls ausgesprochene Empfehlung einer regelmässigen ambulanten Behandlung kann der Beschwerdeführer – wie oben ausgeführt – mit Hilfe seines Psychiaters im Iran angehen. Für die Verarbeitung solcher im Alltag vorkommenden Situationen und zur weiteren Behandlung seiner psychi- schen Probleme wie seiner Zwangsstörungen ist es dem Beschwerdefüh- rer jedoch zuzumuten, sich an den bereits im Iran konsultierten Psychiater zu wenden. Dass ein Heimkehren für seine psychische Gesundheit zudem sogar zu einer Stabilisierung führen und damit sich eher vorteilhaft auswir- ken könnte, lässt sich aus seiner Aussage schliessen, es gehe ihm in der Schweiz nun noch schlechter (vgl. Protokoll Anhörung F/A 4).</w:t>
      </w:r>
    </w:p>
    <w:p>
      <w:r>
        <w:rPr>
          <w:b/>
        </w:rPr>
        <w:t>E. 9.3.4</w:t>
      </w:r>
    </w:p>
    <w:p>
      <w:r>
        <w:t>Weiter hat die Vorinstanz zutreffend ausgeführt, der Beschwerdefüh- rer habe nach dem Schulbesuch Arbeitserfahrungen gemacht und verfüge im Heimatstaat sowie im Irak über Familienmitglieder und damit über ein soziales Auffangnetz. Auch die Angehörigen in der Schweiz dürften nach dem oben Gesagten notfalls um finanzielle Unterstützung angegangen werden, zumal er in der Anhörung diesbezüglich keine Probleme erwähnt hat.</w:t>
      </w:r>
    </w:p>
    <w:p>
      <w:r>
        <w:rPr>
          <w:b/>
        </w:rPr>
        <w:t>E. 9.3.5</w:t>
      </w:r>
    </w:p>
    <w:p>
      <w:r>
        <w:t>Mit der Vorinstanz ist letztlich auf die Möglichkeit hinzuweisen, dass der Beschwerdeführer medizinische Rückkehrhilfe beantragen kann. Eine solche kann in Form von Medikamentenabgabe, Hilfe bei der Ausreise oder durch Unterstützung während und nach der Rückkehr gewährt werden (vgl. Art. 75 der Asylverordnung 2 vom 11. August 1999 [AsylV 2, SR 142.312]).</w:t>
      </w:r>
    </w:p>
    <w:p>
      <w:r>
        <w:rPr>
          <w:b/>
        </w:rPr>
        <w:t>E. 9.3.6</w:t>
      </w:r>
    </w:p>
    <w:p>
      <w:r>
        <w:t>Insgesamt ist somit, entgegen der Ausführungen auf Beschwerde- ebene, davon auszugehen, dass sich der Beschwerdeführer im Heimat- staat behandeln lassen kann und seine Krankheit nicht gegen die Durch- führung des Vollzugs der Wegweisung in den Iran spricht.</w:t>
      </w:r>
    </w:p>
    <w:p>
      <w:r>
        <w:rPr>
          <w:b/>
        </w:rPr>
        <w:t>E. 9.3.7</w:t>
      </w:r>
    </w:p>
    <w:p>
      <w:r>
        <w:t>Die mit dem Vollzug der Wegweisung beauftragte Behörde wird den Gesundheitsbeschwerden des Beschwerdeführers bei der sorgfältigen Bestimmung der Vollzugsmodalitäten Rechnung zu tragen haben.</w:t>
      </w:r>
    </w:p>
    <w:p>
      <w:r>
        <w:t>E-3922/2022 Seite 15</w:t>
      </w:r>
    </w:p>
    <w:p>
      <w:r>
        <w:rPr>
          <w:b/>
        </w:rPr>
        <w:t>E. 9.4</w:t>
      </w:r>
    </w:p>
    <w:p>
      <w:r>
        <w:t>Entgegen der in der Beschwerde vertretenen Auffassung ist sein Krankheitsbild in der Schweiz (wie auch die Verfügbarkeit der Behandlung des Beschwerdeführes im Iran) hinreichend abgeklärt, mithin diesbezüg- lich der Sachverhalt rechtsgenüglich erfasst worden. Eine Rückweisung der Sache an die Vorinstanz erweist sich als nicht notwendig. Der diesbe- zügliche Eventualantrag ist abzuweisen.</w:t>
      </w:r>
    </w:p>
    <w:p>
      <w:r>
        <w:rPr>
          <w:b/>
        </w:rPr>
        <w:t>E. 9.5</w:t>
      </w:r>
    </w:p>
    <w:p>
      <w:r>
        <w:t>Insgesamt erweist sich nach dem Gesagten der Vollzug der Wegwei- sung als zumutbar.</w:t>
      </w:r>
    </w:p>
    <w:p>
      <w:r>
        <w:rPr>
          <w:b/>
        </w:rPr>
        <w:t>E. 10</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wären die Kosten dem Beschwerde- führer aufzuerlegen (Art. 63 Abs. 1 VwVG). Nachdem aufgrund der Akten von seiner prozessualen Bedürftigkeit ausgegangen werden kann und seine Rechtsbegehren nicht aussichtslos im Sinn von Art. 65 Abs. 1 VwVG waren, ist in Gutheissung des Gesuchs um Gewährung der unentgeltlichen Rechtspflege auf eine Kostenerhebung zu verzichten.</w:t>
      </w:r>
    </w:p>
    <w:p>
      <w:r>
        <w:t>(Dispositiv nächste Seite)</w:t>
      </w:r>
    </w:p>
    <w:p>
      <w:r>
        <w:t>E-3922/2022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