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E-3894/2020 vom 3. Mai 2022</w:t>
      </w:r>
    </w:p>
    <w:p>
      <w:r>
        <w:t>Bundesverwaltungsgericht, 2022-05-03, DE</w:t>
      </w:r>
    </w:p>
    <w:p>
      <w:r>
        <w:rPr>
          <w:b/>
        </w:rPr>
        <w:t xml:space="preserve">Quelle: </w:t>
      </w:r>
      <w:r>
        <w:t>https://mcp.opencaselaw.ch/entscheid/bvger_E-3894_2020</w:t>
      </w:r>
    </w:p>
    <w:p>
      <w:r>
        <w:t>FR: TAF E-3894/2020 du 3 mai 2022</w:t>
      </w:r>
    </w:p>
    <w:p>
      <w:r>
        <w:t>IT: TAF E-3894/2020 del 3 maggio 2022</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142.20]). Die Be- schwerdeführenden sind als Verfügungsadressaten zur Beschwerdefüh- rung legitimiert (Art. 48 VwVG). Auf die frist- und formgerecht eingereichte Beschwerde (Art. 108 Abs. 6 AsylG und Art. 52 Abs. 1 VwVG) ist einzutre- ten.</w:t>
      </w:r>
    </w:p>
    <w:p>
      <w:r>
        <w:rPr>
          <w:b/>
        </w:rPr>
        <w:t>E. 2</w:t>
      </w:r>
    </w:p>
    <w:p>
      <w:r>
        <w:t>Gegenstand des vorliegenden Beschwerdeverfahrens sind die verfügte Wegweisung und der Vollzug der Wegweisung. Die Dispositivziffern 1 (Ver- neinung der Flüchtlingseigenschaft) und 2 (Ablehnung der Asylgesuche) der Verfügung vom 2. Juli 2020 sind demnach mangels Anfechtung in Rechtskraft erwachsen.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In der Rechtsmitteleingabe rügen die Beschwerdeführenden zunächst eine unvollständige Feststellung des Sachverhaltes. Die gesundheitlichen Probleme der Beschwerdeführerin seien trotz mehrmaligen Ersuchens von der Vorinstanz nicht abgeklärt worden.</w:t>
      </w:r>
    </w:p>
    <w:p>
      <w:r>
        <w:rPr>
          <w:b/>
        </w:rPr>
        <w:t>E. 4.2</w:t>
      </w:r>
    </w:p>
    <w:p>
      <w:r>
        <w:t>Zu diesem Vorhalt führt die Vorinstanz in der Vernehmlassung aus, die medizinischen Probleme der Beschwerdeführerin seien anlässlich der An- hörung thematisiert und sie sei von der Befragerin darauf hingewiesen wor- den, diese dem medizinischen Personal oder einem Arzt zu melden. Ent-</w:t>
      </w:r>
    </w:p>
    <w:p>
      <w:r>
        <w:t>E-3894/2020 Seite 7 sprechende ärztliche Bericht seien jedoch nicht eingegangen. Auf die me- dizinischen Probleme sei in der angefochtenen Verfügung eingegangen worden. Auf Beschwerdeebene seien keine weiteren Berichte eingereicht worden, womit der medizinische Sachverhalt unter Berücksichtigung der Mitwirkungspflicht der Beschwerdeführerin genügend erstellt sei.</w:t>
      </w:r>
    </w:p>
    <w:p>
      <w:r>
        <w:rPr>
          <w:b/>
        </w:rPr>
        <w:t>E. 4.3</w:t>
      </w:r>
    </w:p>
    <w:p>
      <w:r>
        <w:t>Das Gericht schliesst sich diesbezüglich vollumfänglich den Erwägun- gen der Vorinstanz in der Vernehmlassung an. Ergänzend ist anzufügen, dass die rechtlich vertretenen Beschwerdeführenden auch auf Beschwer- deebene und nach entsprechender Aufforderung mit Zwischenverfügung vom 2. März 2022 in Verletzung ihrer Mitwirkungspflicht (Art. 8 AsylG) keine aktuellen Arztberichte eingereicht haben. Die mit Eingabe vom 17. März 2022 eingereichten Berichte datieren aus dem Zeitraum zwischen Novem- ber 2020 und April 2021. Bezüglich der Kinder liegen keine ärztlichen Be- richte vor. Eine unvollständige Feststellung des Sachverhaltes ist demnach zu verneinen.</w:t>
      </w:r>
    </w:p>
    <w:p>
      <w:r>
        <w:rPr>
          <w:b/>
        </w:rPr>
        <w:t>E. 4.4</w:t>
      </w:r>
    </w:p>
    <w:p>
      <w:r>
        <w:t>Ferner rügen die Beschwerdeführenden eine Verletzung der Begrün- dungspflicht. Die angefochtene Verfügung enthalte keine konkrete und in- dividuelle Begründung, inwiefern es der Beschwerdeführerin möglich sein solle, mit zwei kleinen Kindern nach Angola zurückzukehren.</w:t>
      </w:r>
    </w:p>
    <w:p>
      <w:r>
        <w:rPr>
          <w:b/>
        </w:rPr>
        <w:t>E. 4.5</w:t>
      </w:r>
    </w:p>
    <w:p>
      <w:r>
        <w:t>Die Vorinstanz hat im Rahmen der Prüfung der Asylvorbringen unter Hinweis auf konkrete Protokollstellen einlässlich begründet, welche Ele- mente des Sachverhaltsvortrags sie als unglaubhaft erachtet. Die Begrün- dung der Vorinstanz betreffend die Zumutbarkeit des Vollzugs der Wegwei- sung ist zwar knapp, aber insgesamt noch ausreichend ausgefallen. Er- gänzt wurde sie durch die Ausführungen in der Vernehmlassung, zu wel- chen die Beschwerdeführenden in der Replik Stellung genommen haben. Auf das Kindeswohl ist die Vorinstanz ebenso eingegangen. Insgesamt ge- langte sie zum Schluss, dass weder die aktuelle Lage in Angola noch indi- viduelle Vorbringen dem Vollzug der Wegweisung entgegenstünden. Al- leine der Umstand, dass die Vorinstanz nach Würdigung der Parteivorbrin- gen respektive der aktuellen Situation in Angola zu einem anderen Schluss kam als die Beschwerdeführenden, stellt keine Verletzung der Begrün- dungspflicht dar, sondern beschlägt die Frage der materiellen Würdigung.</w:t>
      </w:r>
    </w:p>
    <w:p>
      <w:r>
        <w:rPr>
          <w:b/>
        </w:rPr>
        <w:t>E. 4.6</w:t>
      </w:r>
    </w:p>
    <w:p>
      <w:r>
        <w:t>Die formellen Rügen erweisen sich demnach als unbegründet, weshalb keine Veranlassung besteht, die angefochtene Verfügung aufzuheben und die Sache an die Vorinstanz zurückzuweisen. Der entsprechende Eventu- alantrag ist abzuweisen.</w:t>
      </w:r>
    </w:p>
    <w:p>
      <w:r>
        <w:t>E-3894/2020 Seite 8</w:t>
      </w:r>
    </w:p>
    <w:p>
      <w:r>
        <w:rPr>
          <w:b/>
        </w:rPr>
        <w:t>E. 5.1</w:t>
      </w:r>
    </w:p>
    <w:p>
      <w:r>
        <w:t>Die Vorinstanz gelangt in der angefochtenen Verfügung zum Schluss, die Angaben der Beschwerdeführerin zu ihren Asylgründen und zur Aus- reise seien unglaubhaft. Dies sei insbesondere aufgrund der Tatsachen der Fall, dass die Beschwerdeführenden gemäss Angaben der (…) Behörden am 31. Mai 2019 in E._______ eingereist seien und die Beschwerdeführe- rin gewisse Kernvorbringen ihrer Asylgründe zeitlich nach diesem Datum eingeordnet habe. Zur Zulässigkeit des Vollzugs der Wegweisung sei festzuhalten, dass der Grundsatz der Nichtrückschiebung gemäss Art. 5 Abs. 1 AsylG keine An- wendung finde, da die Beschwerdeführenden die Flüchtlingseigenschaft nicht erfüllten. Ferner würden sich aus den Akten keine Anhaltspunkte da- für ergeben, dass ihnen im Falle einer Rückkehr nach Angola mit beachtli- cher Wahrscheinlichkeit eine durch Art. 3 EMRK verbotene Strafe oder Be- handlung drohe. Betreffend das Kindeswohl sei festzuhalten, dass der Voll- zug der Wegweisung nur dann unzulässig sei, wenn er auf einer Bestim- mung des schweizerischen Rechts oder einer Behördenpraxis beruhe, die mit dem Übereinkommen über die Rechte des Kindes (Kinderrechtskon- vention [KRK], SR 0.107), insbesondere seines Art. 22, nicht vereinbar sei. Diese Verpflichtungen seien im innerstaatlichen Recht präzisiert worden und genügten den internationalen Verpflichtungen der Schweiz. Der Voll- zug der Wegweisung sei demnach zulässig. Weder die in Angola herrschende politische Situation noch andere Gründe sprächen gegen die Zumutbarkeit des Vollzugs der Wegweisung. Es herr- sche kein Krieg, Bürgerkrieg oder eine Situation allgemeiner Gewalt und die Sicherheitslage sei stabil. Auch in individueller Hinsicht seien keine Gründe ersichtlich, die gegen die Zumutbarkeit des Vollzugs der Wegwei- sung sprächen. Bei der Beschwerdeführerin handle es sich um eine junge, aus F._______ stammende Frau mit zwei Kindern. Gemäss eigenen Anga- ben habe sie dort ein Einkommen mit dem (…) und als «H._______» er- wirtschaftet. Zudem sei sie von der Kirche unterstützt worden. Ihre Mutter, Schwester sowie ihr Lebenspartner hätten auch zur Finanzierung ihres Le- bensunterhaltes beigetragen. Zwar wisse sie nicht, wo sich diese derzeit aufhielten. Den Akten könne aber nicht entnommen werden, dass sich die Schwester der Beschwerdeführerin nicht mehr in Angola aufhalte. Zudem sei die Beschwerdeführerin von einem Bekannten unterstützt worden. Vor diesem Hintergrund sei vom Bestehen eines sozialen Umfeldes auszuge- hen, welches die Beschwerdeführerin bei einer Rückkehr bezüglich Wohn- situation und Lebensunterhalt unterstützen könne.</w:t>
      </w:r>
    </w:p>
    <w:p>
      <w:r>
        <w:t>E-3894/2020 Seite 9 Betreffend die Kinder sei festzuhalten, dass diese ihr Leben grösstenteils in Angola verbracht hätten und kein langjähriger Aufenthalt in der Schweiz vorliege, weshalb von einer einfachen Reintegration in Angola und nicht von einer Entwurzelung auszugehen sei. Zum medizinischen Sachverhalt führte die Vorinstanz aus, die Beschwer- deführerin mache (…) sowie Schmerzen am (…) und an der (…) geltend. Gemäss den eingereichten Arztberichten sei ihre (…) und einen Teil des linken (…) entzündet. Sie leide an einer (…) und (…). Empfohlen werde eine (…) sowie die Verwendung von (…) und einer (…) während acht Wo- chen. Auf Unzumutbarkeit des Vollzugs der Wegweisung könne indes nur dann geschlossen werden, wenn das Fehlen einer notwendigen medizini- schen Behandlung im Heimatstaat nach der Rückkehr zu einer raschen und lebensgefährdenden Beeinträchtigung des Gesundheitszustandes der betroffenen Person führen würde. Die medizinischen Probleme der Be- schwerdeführerin stellten keine gravierenden gesundheitlichen Beein- trächtigungen dar, welche der Zumutbarkeit des Vollzugs der Wegweisung entgegenstünden. Schliesslich sei der Vollzug der Wegweisung auch mög- lich.</w:t>
      </w:r>
    </w:p>
    <w:p>
      <w:r>
        <w:rPr>
          <w:b/>
        </w:rPr>
        <w:t>E. 5.2</w:t>
      </w:r>
    </w:p>
    <w:p>
      <w:r>
        <w:t>In der Rechtsmitteleingabe bringen die Beschwerdeführenden vor, die Vorinstanz habe ihre individuelle Situation zu wenig berücksichtigt. Sie, die Beschwerdeführerin, habe wenig Schulbildung und mit dem (…) ihren Le- bensunterhalt verdient. Sie habe in Angola kein soziales Netz mehr. Der Kontakt zu ihrem Lebenspartner, ihrer Mutter und ihren Geschwistern sei abgebrochen. Ihren Vater habe sie seit ihrem (…) Lebensjahr nicht mehr gesehen. Ferner habe sie gesundheitliche Probleme und das Recht ihrer Kinder auf Bildung sei bei einer Rückkehr nicht gewährleistet.</w:t>
      </w:r>
    </w:p>
    <w:p>
      <w:r>
        <w:rPr>
          <w:b/>
        </w:rPr>
        <w:t>E. 5.3</w:t>
      </w:r>
    </w:p>
    <w:p>
      <w:r>
        <w:t>Dem entgegnet die Vorinstanz in der Vernehmlassung, wie bereits in der angefochtenen Verfügung ausgeführt, habe die Beschwerdeführerin unglaubhafte Angaben zum Ausreisezeitpunkt sowie zur Reise gemacht. Auch habe sie gewisse Kernvorbringen ihrer Asylgründe in eine Zeit einge- bettet, als sie sich längst in E._______ aufgehalten habe. Dies führe zu Zweifeln an ihrer persönlichen Glaubwürdigkeit und der Glaubhaftigkeit ih- rer Asylvorbringen. In Bezug auf die Ausstellung eines Visums für angolanische Staatsange- hörige könne einem Durchführungsbeschluss der Europäischen Kommis- sion entnommen werden, dass für Minderjährige, welche in Begleitung von nur einem Elternteil reisten, eine (…) vorzulegen sei, (…) sei. Dies sei</w:t>
      </w:r>
    </w:p>
    <w:p>
      <w:r>
        <w:t>E-3894/2020 Seite 10 durch ein entsprechendes Gerichtsurteil oder eine Sterbeurkunde nachzu- weisen. Zudem müsse ein Nachweis über ausreichende finanzielle Mittel der Person, welche die Reisekosten trage, vorgewiesen werden. Bei Per- sonen, welche die Reisekosten selbst tragen würden, müssten (…) und (…) der letzten drei Monate eingereicht werden. Im Falle der Übernahme der Reisekosten durch eine Drittperson müsse diese (…) erbringen. Vor dem Hintergrund der unwahren Angaben und der Vorgaben zum Erhalt eines (…) Visums, welche die Beschwerdeführerin offensichtlich erfüllt habe, stelle sich die Frage der Glaubhaftigkeit ihrer Angaben zum sozialen Netz und zur finanziellen Situation. Es ergäben sich Zweifel, wie es der Beschwerdeführerin möglich gewesen sein solle, eine (…) sowie am (…) 2019 ein (…) Visum zu erhalten und alleine mit den Kindern nach E._______ zu reisen, zumal sie angegeben habe, der Vater ihrer Kinder sei seit Februar 2018 verschwunden. Auch hinsichtlich der finanziellen Be- dingungen, die für ein Visum erfüllt sein müssten, erhärte sich der Ver- dacht, dass die Beschwerdeführerin in der Lage gewesen sei, selbst für die Kosten aufzukommen, oder auf entsprechende finanzielle Unterstützung ihres Umfeldes habe zurückgreifen können. Folglich sei davon auszuge- hen, dass die Beschwerdeführenden in Angola über ein tragfähiges Bezie- hungsnetz und damit auch über eine gesicherte Wohnsituation verfügen sowie auf Unterstützung zählen könnten.</w:t>
      </w:r>
    </w:p>
    <w:p>
      <w:r>
        <w:rPr>
          <w:b/>
        </w:rPr>
        <w:t>E. 5.4</w:t>
      </w:r>
    </w:p>
    <w:p>
      <w:r>
        <w:t>In der Replik führen die Beschwerdeführenden aus, sie hätten das Vi- sum nicht selber beantragt und bezahlt. Ein Bekannter habe ihnen dabei geholfen. Nebst den Schmerzen am (…) und im (…) gehe es ihr, der Be- schwerdeführerin, auch psychisch sehr schlecht.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 chen. Die Wegweisung wurde demnach zu Recht angeordnet (vgl. BVGE 2013/37 E. 4.4; 2009/50 E. 9, je m.w.H.).</w:t>
      </w:r>
    </w:p>
    <w:p>
      <w:r>
        <w:t>E-3894/2020 Seite 11</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Zunächst ist festzuhalten, dass die Vorinstanz die Asylvorbringen der Beschwerdeführerin als unglaubhaft erachtete, da sie unter anderem die Kernvorbringen in eine Zeit eingebettet habe, als sie sich längst in E._______ aufgehalten habe. Zwar sind die eigentlichen Asylgründe nicht Gegenstand des vorliegenden Verfahrens. Die Vorinstanz hat rechtkräftig festgestellt, dass keine solchen vorliegen. Mit der Vorinstanz ist aber festzuhalten, dass die Angaben der Beschwerdeführerin zum Ausreisezeitpunkt und zum Reiseweg nicht mit jenen der (…) Behörden vereinbar sind, womit ihre persönliche Glaubwürdigkeit – welche wiederum auch für die Sachverhaltsfeststellung hinsichtlich des Vollzugs der Wegweisung relevant ist – in Frage zu stellen ist.</w:t>
      </w:r>
    </w:p>
    <w:p>
      <w:r>
        <w:rPr>
          <w:b/>
        </w:rPr>
        <w:t>E. 7.3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E-3894/2020 Seite 12</w:t>
      </w:r>
    </w:p>
    <w:p>
      <w:r>
        <w:rPr>
          <w:b/>
        </w:rPr>
        <w:t>E. 7.4</w:t>
      </w:r>
    </w:p>
    <w:p>
      <w:r>
        <w:t>Die Vorinstanz wies in ihrer angefochtenen Verfügung zutreffend darauf hin, dass das Prinzip des flüchtlingsrechtlichen Non-Refoulement nur Per- sonen schützt, die die Flüchtlingseigenschaft erfüllen. Da es den Besch- werdeführenden nicht gelungen ist, eine asylrechtlich erhebliche Gefähr- dung nachzuweisen oder glaubhaft zu machen, kann der in Art. 5 AsylG verankerte Grundsatz der Nichtrückschiebung im vorliegenden Verfahren keine Anwendung finden. Eine Rückkehr der Beschwerdeführenden nach Angola ist demnach unter dem Aspekt von Art. 5 AsylG rechtmässig. Sodann ergeben sich weder aus den Aussagen der Beschwerdeführenden noch aus den Akten Anhaltspunkte dafür, dass sie für den Fall einer Aus- schaffung nach Angola mit beachtlicher Wahrscheinlichkeit einer nach Art. 3 EMRK oder Art. 1 FoK verbotenen Strafe oder Behandlung ausge- setzt wären. Gemäss Praxis des Europäischen Gerichtshofes für Men- 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 127 m.w.H.). Auch die allgemeine Menschenrechtssituation in Angola lässt den Wegweisungsvollzug zum heutigen Zeitpunkt nicht als unzulässig er- scheinen. Der Vollzug der Wegweisung erweist sich demnach sowohl im Sinne der asyl- als auch der völkerrechtlichen Bestimmungen als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7.5.1</w:t>
      </w:r>
    </w:p>
    <w:p>
      <w:r>
        <w:t>In BVGE 2014/26 kam das Bundesverwaltungsgericht zum Schluss, auf dem Staatsgebiet Angolas (ohne Berücksichtigung der Exklave Cabinda) herrsche weder Krieg, Bürgerkrieg noch eine Situation allgemei- ner Gewalt. Aufgrund der in humanitärer, sozialer und wirtschaftlicher Hin- sicht nach wie vor fragilen Lage sei jedoch im Rahmen einer Einzelfallprü- fung zu beurteilen, ob die betroffene Person im Fall einer Rückkehr in eine existenzielle Notlage geraten würde. Dabei seien neben den persönlichen Voraussetzungen und Ressourcen der betroffenen Person – wie Ge- schlecht, Alter, Gesundheitszustand, Bildungsniveau, Ausbildung und Be- rufserfahrung – auch die Existenz eines tragfähigen familiären oder ander- weitigen sozialen Beziehungsnetzes sowie konkrete Möglichkeiten zur Si-</w:t>
      </w:r>
    </w:p>
    <w:p>
      <w:r>
        <w:t>E-3894/2020 Seite 13 cherung des Existenzminimums und der Wohnsituation in Betracht zu zie- hen (E. 9.14; vgl. auch Urteile des BVGer D-3705/2020 vom 25. November 2021 E. 6.2.2 und E-2263/2021 vom 21. Juli 2021 E. 10.4.1).</w:t>
      </w:r>
    </w:p>
    <w:p>
      <w:r>
        <w:rPr>
          <w:b/>
        </w:rPr>
        <w:t>E. 7.5.2</w:t>
      </w:r>
    </w:p>
    <w:p>
      <w:r>
        <w:t>Bei der Beschwerdeführerin handelt es sich um eine aus F._______ stammende (…)-jährige Frau, welche den grössten Teil ihres Lebens dort verbracht hat. Sie ist mit der Sprache und den gesellschaftlichen Gepflo- genheiten vertraut, verfügt zwar nur über eine (…)jährige Schulbildung, aber über jahrelange Arbeitserfahrungen als (…) und (…). Bei einer Rück- kehr ist es ihr zuzumuten, sich erneut um Arbeit zu bemühen. Mit der Vo- rinstanz ist sodann festzuhalten, dass die Angaben der Beschwerdeführe- rin zum gänzlichen Fehlen eines familiären und sozialen Beziehungsnet- zes sowie zur prekären finanziellen Situation als unglaubhaft zu erachten sind. Um Wiederholungen zu vermeiden, kann diesbezüglich vollumfäng- lich auf die zutreffenden Erwägungen der Vorinstanz in der angefochtenen Verfügung und der Vernehmlassung verwiesen werden. Ergänzend ist fest- zustellen, dass die Beschwerdeführenden vom afrikanischen Kontinent auf dem Luftweg nach Europa gelangt sind, was sich weder mit der angebli- chen prekären finanziellen Situation noch dem Fehlen jeglicher Unterstüt- zung aus dem familiären und sozialen Umfeld vereinbaren lässt.</w:t>
      </w:r>
    </w:p>
    <w:p>
      <w:r>
        <w:rPr>
          <w:b/>
        </w:rPr>
        <w:t>E. 7.5.3</w:t>
      </w:r>
    </w:p>
    <w:p>
      <w:r>
        <w:t>In Bezug auf die geltend gemachten medizinischen Probleme der Be- schwerdeführerin ist festzuhalten, dass nur dann auf Unzumutbarkeit des Wegweisungsvollzugs geschlossen werden kann, wenn eine notwendige medizinische Behandlung im Heimatland nicht zur Verfügung steht und die Rückkehr zu einer raschen und lebensgefährdenden Beeinträchtigung des Gesundheitszustandes führen würde. Dabei wird als wesentlich die allge- meine und dringende medizinische Behandlung erachtet, welche zur Ge- währleistung einer menschenwürdigen Existenz notwendig ist. Unzumut- barkeit liegt jedenfalls nicht vor, wenn im Heimat- oder Herkunftsstaat eine nicht dem schweizerischen Standard entsprechende medizinische Be- handlung möglich ist (vgl. BVGE 2009/2 E. 9.3.2, m.w.H.; Urteil des BVGer E-3954/2018 vom 24. Juli 2018 E. 9.4.2). Wie bereits vorstehend dargelegt (vgl. E. 4.3) haben die während des Rechtsmittelverfahrens rechtlich vertretenen Beschwerdeführenden in Ver- letzung ihrer Mitwirkungspflicht (Art. 8 AsylG) keine aktuellen Arztberichte zu den Akten gegeben. Es liegen auch keine früheren Arztberichte vor, wel- che die in der Replik geltend gemachten psychischen Probleme der Be- schwerdeführerin belegen würden. Ihre nachgewiesenen gesundheitlichen</w:t>
      </w:r>
    </w:p>
    <w:p>
      <w:r>
        <w:t>E-3894/2020 Seite 14 Probleme ([…] und […] aufgrund […] im […]) wurden soweit möglich ope- riert sowie behandelt (vgl. Bericht von PD Dr. med. P._______ vom 17. September 2020) und weisen nicht einen Schweregrad auf, welcher zur Unzumutbarkeit des Wegweisungsvollzuges im Sinne der vorstehenden Erwägungen führen würde. Zwar haben viele Angolaner nur einen einge- schränkten Zugang zu Gesundheitspflege, medizinischer Versorgung und Betreuung. Angola verfügt aber – nebst einem privaten Sektor – über ein staatliches, kostenloses Gesundheitssystem. Die besten Spitäler des Lan- des befinden sich in Luanda, wobei auch diese in der Regel keinen hohen Standards entsprechen (vgl. Allianzcare, Healthcare in Angola, https://www.allianzcare.com/en/support/health-and-wellness/national- healthcare-systems/ healthcare-in-angola.html, abgerufen am 29.04.2022). Vor diesem Hintergrund ist davon auszugehen, dass die Be- schwerdeführerin in Angola bei Bedarf zumindest eine elementare medizi- nische Behandlung erhalten kann. Es steht ihr schliesslich offen, medizini- sche Rückkehrhilfe in Anspruch zu nehmen (vgl. Art. 75 der Asylverord- nung 2 vom 11. August 1999 [AsylV 2, SR 142.312]). Der Vollzug der Weg- weisung erweist sich demnach auch in medizinischer Hinsicht als zumut- bar.</w:t>
      </w:r>
    </w:p>
    <w:p>
      <w:r>
        <w:rPr>
          <w:b/>
        </w:rPr>
        <w:t>E. 7.5.4</w:t>
      </w:r>
    </w:p>
    <w:p>
      <w:r>
        <w:t>Schliesslich sind auch unter dem Aspekt des Kindeswohls im Sinne von Art. 3 Abs. 1 KRK keine Vollzugshindernisse ersichtlich (vgl. die zu be- achtenden Kriterien in BVGE 2009/51 E. 5.6 und 2009/28 E. 9.3.2). Die Beschwerdeführenden leben inzwischen seit zwei Jahren in der Schweiz. Bei der Einreise war die Tochter (…) und der Sohn (…) Jahre alt. Inzwi- schen dürften sie seit rund zwei Jahren hier eingeschult sein und sich al- tersentsprechend eingelebt haben. Die Kinder sind aber aufgrund ihres jungen Alters immer noch stark von ihrer Mutter abhängig und eine eigen- ständige Integration in das hiesige Umfeld dürfte noch nicht in einem Um- fang stattgefunden haben, dass eine Rückkehr nach Angola zu einer Ent- wurzelung führen würde. Es kann vielmehr davon ausgegangen werden, dass sie sich ohne grössere Schwierigkeiten wieder in ihrem gewohnten kulturellen, sprachlichen und sozialen Umfeld zurechtfinden werden, zumal sie zusammen mit ihrer Mutter nach Angola zurückkehren werden. Schliesslich wird in der Beschwerde weder substantiiert dargelegt noch ist erkennbar, inwiefern das Recht der Kinder auf Bildung nicht gewährleistet sein soll, zumal die Tochter der Beschwerdeführerin in Angola die Schule besucht hat (vgl. 1060030-31/13 F80). Insgesamt ist der Vollzug der Weg- weisung zumutbar.</w:t>
      </w:r>
    </w:p>
    <w:p>
      <w:r>
        <w:t>E-3894/2020 Seite 15</w:t>
      </w:r>
    </w:p>
    <w:p>
      <w:r>
        <w:rPr>
          <w:b/>
        </w:rPr>
        <w:t>E. 7.6</w:t>
      </w:r>
    </w:p>
    <w:p>
      <w:r>
        <w:t>Es obliegt den Beschwerdeführenden, sich bei der zuständigen Vertre- tung des Heimatstaates die für eine Rückkehr notwendigen Reisedoku- mente zu beschaffen (vgl. Art. 8 Abs. 4 AsylG und dazu auch BVGE 2008/34 E. 12), weshalb der Vollzug der Wegweisung auch als möglich zu bezeichnen ist (Art. 83 Abs. 2 AIG).</w:t>
      </w:r>
    </w:p>
    <w:p>
      <w:r>
        <w:rPr>
          <w:b/>
        </w:rPr>
        <w:t>E. 7.7</w:t>
      </w:r>
    </w:p>
    <w:p>
      <w:r>
        <w:t>Zusammenfassend hat die Vorinstanz den Vollzug der Wegweisung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den Beschwerde- führenden aufzuerlegen (Art. 63 Abs. 1 VwVG). Da ihnen mit Zwischenver- fügung vom 18. August 2020 die unentgeltliche Prozessführung gewährt wurde und nicht von einer Veränderung der finanziellen Verhältnisse aus- zugehen ist, sind keine Verfahrenskosten zu erheben.</w:t>
      </w:r>
    </w:p>
    <w:p>
      <w:r>
        <w:t>(Dispositiv nächste Seite)</w:t>
      </w:r>
    </w:p>
    <w:p>
      <w:r>
        <w:t>E-3894/2020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