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E-385/2014 vom 30. Januar 2014</w:t>
      </w:r>
    </w:p>
    <w:p>
      <w:r>
        <w:t>Bundesverwaltungsgericht, 2014-01-30, FR</w:t>
      </w:r>
    </w:p>
    <w:p>
      <w:r>
        <w:rPr>
          <w:b/>
        </w:rPr>
        <w:t xml:space="preserve">Quelle: </w:t>
      </w:r>
      <w:r>
        <w:t>https://mcp.opencaselaw.ch/entscheid/bvger_E-385_2014</w:t>
      </w:r>
    </w:p>
    <w:p>
      <w:r>
        <w:t>FR: TAF E-385/2014 du 30 janvier 2014</w:t>
      </w:r>
    </w:p>
    <w:p>
      <w:r>
        <w:t>IT: TAF E-385/2014 del 30 gennaio 2014</w:t>
      </w:r>
    </w:p>
    <w:p>
      <w:pPr>
        <w:pStyle w:val="Heading2"/>
      </w:pPr>
      <w:r>
        <w:t>Regeste</w:t>
      </w:r>
    </w:p>
    <w:p>
      <w:r>
        <w:t>Renvoi et exécution du renvoi (recours réexamen)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admis, dans la mesure où il est recevable.</w:t>
      </w:r>
    </w:p>
    <w:p>
      <w:r>
        <w:rPr>
          <w:b/>
        </w:rPr>
        <w:t>E. 2</w:t>
      </w:r>
    </w:p>
    <w:p>
      <w:r>
        <w:t>La décision incidente de l'ODM du 9 janvier 2014 est annulée.</w:t>
      </w:r>
    </w:p>
    <w:p>
      <w:r>
        <w:rPr>
          <w:b/>
        </w:rPr>
        <w:t>E. 3</w:t>
      </w:r>
    </w:p>
    <w:p>
      <w:r>
        <w:t>L'ODM est invité à octroyer des mesures provisionnelles à la demande de reconsidération du 16 décembre 2013.</w:t>
      </w:r>
    </w:p>
    <w:p>
      <w:r>
        <w:rPr>
          <w:b/>
        </w:rPr>
        <w:t>E. 4</w:t>
      </w:r>
    </w:p>
    <w:p>
      <w:r>
        <w:t>Il n'est pas perçu de frais.</w:t>
      </w:r>
    </w:p>
    <w:p>
      <w:r>
        <w:rPr>
          <w:b/>
        </w:rPr>
        <w:t>E. 5</w:t>
      </w:r>
    </w:p>
    <w:p>
      <w:r>
        <w:t>Les demandes tendant à la dispense des frais présumés de procédure et à l'octroi de l'assistance judiciaire partielle sont sans objet.</w:t>
      </w:r>
    </w:p>
    <w:p>
      <w:r>
        <w:rPr>
          <w:b/>
        </w:rPr>
        <w:t>E. 6</w:t>
      </w:r>
    </w:p>
    <w:p>
      <w:r>
        <w:t>L'ODM allouera au recourant le montant de 600 francs à titre de dépens.</w:t>
      </w:r>
    </w:p>
    <w:p>
      <w:r>
        <w:rPr>
          <w:b/>
        </w:rPr>
        <w:t>E. 7</w:t>
      </w:r>
    </w:p>
    <w:p>
      <w:r>
        <w:t>Le présent arrêt est adressé au recourant, à l'ODM et à l'autorité cantonale compétente. Le juge unique : La greffière : William Waeber Camilla Mariéthoz Wyssen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