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E-3853/2015 vom 20. August 2015</w:t>
      </w:r>
    </w:p>
    <w:p>
      <w:r>
        <w:t>Bundesverwaltungsgericht, 2015-08-20, DE</w:t>
      </w:r>
    </w:p>
    <w:p>
      <w:r>
        <w:rPr>
          <w:b/>
        </w:rPr>
        <w:t xml:space="preserve">Quelle: </w:t>
      </w:r>
      <w:r>
        <w:t>https://mcp.opencaselaw.ch/entscheid/bvger_E-3853_2015</w:t>
      </w:r>
    </w:p>
    <w:p>
      <w:r>
        <w:t>FR: TAF E-3853/2015 du 20 août 2015</w:t>
      </w:r>
    </w:p>
    <w:p>
      <w:r>
        <w:t>IT: TAF E-3853/2015 del 20 agosto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in seiner Verfügung zur Frage der Zumutbarkeit des Wegweisungsvollzugs namentlich aus, gemäss seinen Abklärungen würden keine individuellen Wegweisungshindernisse vorliegen. Zwar seien Nierentransplantationen im Kosovo verboten, jedoch sei eine solche für das Überleben des Beschwerdeführers nicht zwingend notwendig. Es seien in der Schweiz noch keine Schritte im Hinblick auf die Durchführung einer Transplantation vorgenommen worden, und eine adäquate Lebensqualität könne auch durch die Hämodialyse gewährleistet werden. An der Universitätsklinik in Pristina, und damit in erreichbarer Entfernung vom Wohnort des Beschwerdeführers, bestehe ein Dialysezentrum welches die benötigte Hämodialyse kostenlos anbiete. Im Weiteren würden keine Anhaltspunkte dafür vorliegen, dass er in seinem Heimatstaat in eine soziale oder wirtschaftliche Notlage geraten würde, könne er doch auf die Unterstützung durch Familienangehörige zurückgreifen.</w:t>
      </w:r>
    </w:p>
    <w:p>
      <w:r>
        <w:rPr>
          <w:b/>
        </w:rPr>
        <w:t>E. 3.2</w:t>
      </w:r>
    </w:p>
    <w:p>
      <w:r>
        <w:t>Der Beschwerdeführer brachte zur Begründung seiner Beschwerde namentlich vor, eine Nierentransplantation, welche im Kosovo nicht möglich sei, wäre eine für ihn optimale Behandlung, da nach einer solchen das Langzeitüberleben deutlich höher sei als mit einer Hämodialyse-Behandlung. Gemäss einem Bericht der SFH-Länder­analyse aus dem Jahre 2013 sei der Zugang zu einer Hämodialyse-Behandlung im Kosovo nur eingeschränkt möglich, da die diesbezüglichen Kapazitäten limitiert seien. Zudem seien die eingesetzten Apparate veraltet und zum Teil mit HIV infiziert. Die hygienischen Bedingungen in den Dialyseabteilungen seien mangelhaft, was zu einem hohen Risiko von Infektionen führe. Der Zugang zu öffentlichen Gesundheitseinrichtungen im Kosovo sei zwar theoretisch kostenlos, wegen mangelnder Kapazität und hoher Nachfrage müssten viele Behandlungen und Medikamente aber von den Betroffenen selber bezahlt werden. Korruption sei im Gesundheitssektor weit verbreitet. Im Weiteren seien nur wenige der Medikamente, die bei einer dialyse­pflichtigen Niereninsuffizienz eingenommen werden müssten, im Kosovo erhältlich. Aus diesen Gründen wäre im Falle seiner Rückkehr in den Kosovo eine ernsthafte Gefährdung für Leib und Leben gegeben und der Vollzug der Wegweisung sei daher unzumutbar.</w:t>
      </w:r>
    </w:p>
    <w:p>
      <w:r>
        <w:rPr>
          <w:b/>
        </w:rPr>
        <w:t>E. 3.3</w:t>
      </w:r>
    </w:p>
    <w:p>
      <w:r>
        <w:t>In seiner Vernehmlassung führte das SEM namentlich aus, es würden sich aus den Akten keine Anhaltspunkte dafür ergeben, dass der Beschwerdeführer in absehbarer Zeit von einem akuten Nierenversagen betroffen sein könnte. Allein der hypothetische Eintritt eines solchen medizinischen Sachverhalts spreche nicht gegen die Zumutbarkeit des Wegweisungsvollzugs. Nach Auskunft der behandelnden Ärzte befinde sich der Beschwerdeführer in einem guten Allgemeinzustand und eine Nierentransplantation sei nicht absolut notwendig. Somit sei er nicht zwingend auf den Verbleib in der Schweiz angewiesen. Die Befürchtung, er würde aufgrund der hohen Auslastung der staatlichen Dialysezentren im Kosovo keinen Zugang zu einer Hämodialyse-Behandlung erhalten, sei nicht nachvollziehbar. Gemäss Aktenlage sei er seit dem Jahr 2012 dialysepflichtig und es sei ihm offensichtlich möglich gewesen, sich in den notwendigen Intervallen im Kosovo entsprechend behandeln und die regelmässigen Blutwertuntersuchungen vornehmen zu lassen. Dass er auf Medikamente angewiesen sei, lasse sich den Akten nicht entnehmen. Schliesslich stelle die Hämodialyse-Behandlung eine Priorität der kosovarischen Regierung sowie der internationalen Hilfe dar und sei deshalb im Hinblick auf allfällige Korruption gut überwacht.</w:t>
      </w:r>
    </w:p>
    <w:p>
      <w:r>
        <w:rPr>
          <w:b/>
        </w:rPr>
        <w:t>E. 3.4</w:t>
      </w:r>
    </w:p>
    <w:p>
      <w:r>
        <w:t>In seiner Replik hielt der Beschwerdeführer unter Hinweis auf den SFH-Bericht an seinen Darlegungen in der Beschwerdeschrift hinsichtlich der Behandlungsmöglichkeiten im Kosovo fest. Er habe selber festgestellt, dass die Hämodialyse-Behandlung in der Schweiz besser sei als diejenige im Kosovo, und die ihn hier behandelnden Ärzte hätten ihm gesagt, sein Leben sei in grosser Gefahr gewesen und es überrasche, dass er die Reise in die Schweiz überlebt habe. Er leide neben der Nieren­erkrankung an einer schweren Anämie sowie weiteren Herzerkrankungen. Es sei nicht gesichert, dass er im Kosovo die für ihn lebensnotwendige Behandlung in der erforderlichen Qualität erhalten würde.</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offensichtlich nicht gegeben.</w:t>
      </w:r>
    </w:p>
    <w:p>
      <w:r>
        <w:rPr>
          <w:b/>
        </w:rPr>
        <w:t>E. 5.2.3</w:t>
      </w:r>
    </w:p>
    <w:p>
      <w:r>
        <w:t>Auch die allgemeine Menschenrechtssituation im Heimatstaat lässt den Wegweisungsvollzug zum heutigen Zeitpunkt klarerweise nicht als unzulässig erscheinen.</w:t>
      </w:r>
    </w:p>
    <w:p>
      <w:r>
        <w:rPr>
          <w:b/>
        </w:rPr>
        <w:t>E. 5.3</w:t>
      </w:r>
    </w:p>
    <w:p>
      <w:r>
        <w:t>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Gründe ausschliesslich medizinischer Natur lassen den Wegweisungsvollzug im Allgemeinen nicht als unzumutbar erscheinen, es sei denn, die erforderliche Behandlung sei wesentlich und im Heimatland nicht erhältlich. Als wesentlich wird eine allgemeine und dringende medizinische Behandlung erachtet, welche zur Gewährleistung einer menschenwürdigen Existenz dringend geboten ist.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ziehen würde (vgl. BVGE 2011/24 E. 11.1 S. 504 f., BVGE 2009/28 E. 9.3.1 S. 367, BVGE 2009/2 E. 9.3.2 S. 21). Es ist hierbei nicht nur darauf abzustellen, ob eine entsprechende medizinische Behandlung objektiv erhältlich ist, sondern auch zu prüfen, ob die betroffene Person aufgrund der Umstände des Einzelfalls die Behandlung effektiv erhalten kann (Ruedi Illes, in: Caroni/Gächter/Thurnherr [Hrsg.], Bundesgesetz über die Ausländerinnen und Ausländer [AuG], 2010, Art. 83 N. 35).</w:t>
      </w:r>
    </w:p>
    <w:p>
      <w:r>
        <w:rPr>
          <w:b/>
        </w:rPr>
        <w:t>E. 6.3</w:t>
      </w:r>
    </w:p>
    <w:p>
      <w:r>
        <w:t>Vorliegend ist durch die ärztlichen Berichte des Spitals E._______ vom 17. März 2015 und 15. April 2015 sowie die vom Beschwerdeführer eingereichten Unterlagen zu der im Kosovo erfolgten Behandlung erstellt, dass er an einer chronischen Niereninsuffizienz leidet, welche die Durchführung eine Hämodialyse dreimal pro Woche notwendig macht. Nebst der Niereninsuffizienz wurden bei ihm eine renale Anämie und eine arterielle Hypertonie diagnostiziert und es besteht der Verdacht auf einen sekundären Hyperparathyreoidismus (Regulationsstörung der Nebenschilddrüsen).</w:t>
      </w:r>
    </w:p>
    <w:p>
      <w:r>
        <w:rPr>
          <w:b/>
        </w:rPr>
        <w:t>E. 6.3.1</w:t>
      </w:r>
    </w:p>
    <w:p>
      <w:r>
        <w:t>Dass eine Nierentransplantation, welche die für den Beschwerdeführer optimale Behandlung wäre, im Kosovo nicht durchgeführt werden kann, rechtfertigt es vorliegend noch nicht, den Wegweisungsvollzug als unzumutbar zu qualifizieren. Gemäss dem ergänzenden Arztbericht des Spitals E._______ vom 15. April 2015 besteht in seinem Fall keine absolute Notwendigkeit für eine Nierentransplantation und eine adäquate Lebensqualität kann durch eine Hämodialyse-Behandlung nach wie vor gewährleistet werden.</w:t>
      </w:r>
    </w:p>
    <w:p>
      <w:r>
        <w:rPr>
          <w:b/>
        </w:rPr>
        <w:t>E. 6.3.2</w:t>
      </w:r>
    </w:p>
    <w:p>
      <w:r>
        <w:t>Unbestritten ist, dass Hämodialyse-Behandlungen im Kosovo grundsätzlich in mehreren Spitaleinrichtungen angeboten werden. Gemäss den vom Beschwerdeführer eingereichten medizinischen Unterlagen hat er sich seit dem Jahre 2012 in der Universitätsklinik in Pristina dreimal pro Woche einer Dialysebehandlung unterzogen. Es lässt sich den Akten nicht entnehmen und wurde vom Beschwerdeführer nicht geltend gemacht, dass diese Behandlung hinsichtlich Quantität, Qualität oder Hygiene mangelhaft gewesen und es aufgrund dessen zu lebensbedrohlichen gesundheitlichen Komplikationen gekommen wäre. Der Beschwerdeführer hat denn auch sein Asylgesuch in erster Linie mit dem Wunsch nach einer Nierentransplantation und nicht mit der Mangelhaftigkeit der im Heimatland durchgeführten Behandlung begründet. Dass der behandelnde Arzt in der Schweiz seine Situation als lebensgefährlich eingestuft habe (vgl. Replik vom 9. Juli 2015) ist augenscheinlich auf die Unterbrechung der Behandlung infolge der Ausreise zurückzuführen. Jede Gesundheits­einrichtung im Kosovo ist verpflichtet, allen Bürgern ihre Leistungen ohne Diskriminierung zu erbringen (vgl. Internationale Organisation für Migration [IOM], Länderinformationsblatt Kosovo, Juni 2013, S. 34). Auch unter Berücksichtigung der hohen Auslastung der vorhandenen Dialyse-Behandlungsplätze aufgrund der steigenden Anzahl an Patienten ist demnach nicht davon auszugehen, dass dem Beschwerdeführer im Kosovo der Zugang zu der von ihm benötigten medizinischen Behandlung verwehrt würde. Dies umso weniger als er vor seiner Ausreise bereits in der Universitätsklinik in Pristina in entsprechender Behandlung war. Die medizinische Behandlung von Dialysepatienten ist im Kosovo grundsätzlich kostenlos (vgl. IOM a.a.O., S. 35; Adrian Schuster [SFH], Kosovo: Behandlungsmöglichkeiten bei akutem Nierenversagen, Auskunft der SFH-Länderanalyse, Bern, 10. Dezember 2013, S. 6).</w:t>
      </w:r>
    </w:p>
    <w:p>
      <w:r>
        <w:rPr>
          <w:b/>
        </w:rPr>
        <w:t>E. 6.3.3</w:t>
      </w:r>
    </w:p>
    <w:p>
      <w:r>
        <w:t>Gemäss seinen Angaben verfügt der Beschwerdeführer in seinem Herkunftsort über ein Beziehungsnetz (Eltern, Geschwister) sowie auch in der Schweiz über zahlreiche Verwandte (vgl. A9 S. 5 f.). Es kann davon ausgegangen werden, dass er bei allenfalls selbst zu tragenden Behandlungskosten sowie für die Sicherung seines Lebensunterhalts nötigenfalls auf die Unterstützung dieser Personen zählen könnte. Dass der Beschwerdeführer für die weiteren, gemäss Arztzeugnis vom 17. März 2015 bei ihm diagnostizierten gesundheitlichen Probleme einer besonderen, im Heimatstaat nicht erhältlichen Behandlung bedürfen würde, lässt sich den Akten nicht entnehmen.</w:t>
      </w:r>
    </w:p>
    <w:p>
      <w:r>
        <w:rPr>
          <w:b/>
        </w:rPr>
        <w:t>E. 6.3.4</w:t>
      </w:r>
    </w:p>
    <w:p>
      <w:r>
        <w:t>Für die Weiterbehandlung nach erfolgtem Wegweisungsvollzug ist ferner auf die Möglichkeiten flankierender Massnahmen und individueller medizinischer Rückkehrhilfe zu verweisen, die nicht nur in der Form der Mitgabe von Medikamenten, sondern beispielsweise auch in der befristeten Organisation und Übernahme von Kosten für notwendige Therapien bestehen kann (Art. 93 Abs. 1 Bst. d AsylG, Art. 75 der Asylverordnung 2 vom 11. August 1999 über Finanzierungsfragen [AsylV 2, SR 142.312]).</w:t>
      </w:r>
    </w:p>
    <w:p>
      <w:r>
        <w:rPr>
          <w:b/>
        </w:rPr>
        <w:t>E. 6.3.5</w:t>
      </w:r>
    </w:p>
    <w:p>
      <w:r>
        <w:t>Es wird den mit dem Vollzug der angefochtenen Verfügung beauftragten schweizerischen Behörden obliegen, den konkreten medizinischen Umständen Rechnung zu tragen und auch sicherzustellen, dass der Beschwerdeführer die erforderliche Hämodialyse-Behandlung im Heimatstaat nach seiner Rückkehr unverzüglich wieder aufnehmen kann.</w:t>
      </w:r>
    </w:p>
    <w:p>
      <w:r>
        <w:rPr>
          <w:b/>
        </w:rPr>
        <w:t>E. 6.4</w:t>
      </w:r>
    </w:p>
    <w:p>
      <w:r>
        <w:t>Nach dem Gesagten erweist sich der Vollzug der Wegweisung auch unter Berücksichtigung der gesundheitlichen Situation des Beschwerdeführers als zumutbar.</w:t>
      </w:r>
    </w:p>
    <w:p>
      <w:r>
        <w:rPr>
          <w:b/>
        </w:rPr>
        <w:t>E. 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8.1</w:t>
      </w:r>
    </w:p>
    <w:p>
      <w:r>
        <w:t>Zusammenfassend hat die Vorinstanz den Wegweisungsvollzug zu Recht als zulässig, zumutbar und möglich bezeichnet. Eine Anordnung der vorläufigen Aufnahme fällt somit ausser Betracht (Art. 83 Abs. 1-4 AuG).</w:t>
      </w:r>
    </w:p>
    <w:p>
      <w:r>
        <w:rPr>
          <w:b/>
        </w:rPr>
        <w:t>E. 8.2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indessen mit Zwischenverfügung des Bundesverwaltungsgerichts vom 24. Juni 2015 das Gesuch um Gewährung der unentgeltlichen Prozessführung gemäss Art. 65 Abs. 1 VwVG gutgeheissen wurde und keine Anhaltspunkte dafür vorliegen, dass sich seine finanzielle Lage seither entscheidrelevant verändert hätte, ist auf das Erheben von Verfahrenskosten zu verzichten.</w:t>
      </w:r>
    </w:p>
    <w:p>
      <w:r>
        <w:rPr>
          <w:b/>
        </w:rPr>
        <w:t>E. 10</w:t>
      </w:r>
    </w:p>
    <w:p>
      <w:r>
        <w:t>Mit Zwischenverfügung vom 24. Juni 2015 wurde ausserdem das Gesuch um amtliche Verbeiständung gutgeheissen (Art. 110a Abs. 1 AsylG) und dem Beschwerdeführer sein Rechtsvertreter als Rechtsbeistand zugeord­net. Dieser hat mit Eingabe vom 9. Juli 2015 seine Honorarrechnung zu den Akten gereicht. Nachdem der geltend gemachte Vertretungsaufwand angemessen erscheint, ist dementsprechend dem amtlichen Rechtsbeistand ein amtliches Honorar von Fr. 1080.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