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E-3841/2019 vom 20. August 2019</w:t>
      </w:r>
    </w:p>
    <w:p>
      <w:r>
        <w:t>Bundesverwaltungsgericht, 2019-08-20, FR</w:t>
      </w:r>
    </w:p>
    <w:p>
      <w:r>
        <w:rPr>
          <w:b/>
        </w:rPr>
        <w:t xml:space="preserve">Quelle: </w:t>
      </w:r>
      <w:r>
        <w:t>https://mcp.opencaselaw.ch/entscheid/bvger_E-3841_2019</w:t>
      </w:r>
    </w:p>
    <w:p>
      <w:r>
        <w:t>FR: TAF E-3841/2019 du 20 août 2019</w:t>
      </w:r>
    </w:p>
    <w:p>
      <w:r>
        <w:t>IT: TAF E-3841/2019 del 20 agosto 2019</w:t>
      </w:r>
    </w:p>
    <w:p>
      <w:pPr>
        <w:pStyle w:val="Heading2"/>
      </w:pPr>
      <w:r>
        <w:t>Regeste</w:t>
      </w:r>
    </w:p>
    <w:p>
      <w:r>
        <w:t>Asile (non-entrée en matière / Etat tiers sûr 31a I a,c,d,e)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statuer de manière définitive sur la présente cause.</w:t>
      </w:r>
    </w:p>
    <w:p>
      <w:r>
        <w:rPr>
          <w:b/>
        </w:rPr>
        <w:t>E. 1.2</w:t>
      </w:r>
    </w:p>
    <w:p>
      <w:r>
        <w:t>Le recourant a qualité pour recourir. Présenté dans la forme (cf. art. 52 al. 1 PA) et dans le délai (cf. art. 108 al. 3 LAsi) prescrits par la loi, le recours est recevable.</w:t>
      </w:r>
    </w:p>
    <w:p>
      <w:r>
        <w:rPr>
          <w:b/>
        </w:rPr>
        <w:t>E. 2</w:t>
      </w:r>
    </w:p>
    <w:p>
      <w:r>
        <w:t>Il s'agit d'examiner le grief d'établissement inexact ou incomplet des faits pertinents.</w:t>
      </w:r>
    </w:p>
    <w:p>
      <w:r>
        <w:rPr>
          <w:b/>
        </w:rPr>
        <w:t>E. 2.1</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w:t>
      </w:r>
    </w:p>
    <w:p>
      <w:r>
        <w:rPr>
          <w:b/>
        </w:rPr>
        <w:t>E. 2.2</w:t>
      </w:r>
    </w:p>
    <w:p>
      <w:r>
        <w:t>Selon la jurisprudence de la CourEDH, un Etat contractant membre de l'Union européenne peut engager sa responsabilité sous l'angle de l'art. 3 CEDH lorsque, dans certaines circonstances définies de manière restrictive, une personne totalement dépendante de l'aide publique est dans l'impossibilité de jouir en pratique des droits découlant de directives de l'Union européenne (droit d'accès à un logement et à des conditions matérielles décentes) qui lui permettraient de pourvoir à ses besoins essentiels et, par là, dans une situation de dénuement matériel extrême incompatible avec la dignité humaine (cf. notamment arrêts CourEDH M.S.S c. Belgique et Grèce [GC] du 21 janvier 2011, no 30696/09, par. 250 s. et 263 ; Tarakhel c. Suisse [GC] du 4 novembre 2014, no 29217/12, par. 95 s. ; A.S. c. Suisse du 30 juin 2015, no 39350/13, par. 27 s, Gadaa Ibrahim Hunde c. Royaume-Uni, no 17931/16, du 5 juillet 2016, par. 59, ainsi que Chowdury et autres c. Grèce no 21884/15 du 30 mars 2017).</w:t>
      </w:r>
    </w:p>
    <w:p>
      <w:r>
        <w:rPr>
          <w:b/>
        </w:rPr>
        <w:t>E. 2.3</w:t>
      </w:r>
    </w:p>
    <w:p>
      <w:r>
        <w:t>En l'espèce, le Tribunal estime fondé l'argument de la représentante juridique selon lequel l'état de fait n'a pas été établi à satisfaction et ne permet pas d'apprécier si, dans le cas d'un retour en Grèce, le recourant encourrait un risque réel, fondé sur des motifs sérieux et avérés, d'être victime d'un traitement inhumain ou dégradant, au sens de l'art. 3 CEDH, en raison des conditions de vie prévisibles qu'il y rencontrerait en tant que bénéficiaire d'une protection internationale. En effet, pour apprécier la réalité du risque de mauvais traitement à son retour en Grèce, eu égard à son statut de personne sous protection subsidiaire et aux conditions de vie difficiles qu'il a déclaré y avoir connues, est notamment décisive la situation qui était la sienne en qualité de requérant d'asile depuis le 24 juin 2016 et, surtout, de personne au bénéfice de la protection subsidiaire depuis le (...) 2017 jusqu'à son départ du pays, le 10 mai 2018. Il s'agissait donc pour le SEM d'établir les faits pertinents ayant trait à ses conditions de vie préalables à son départ de Grèce.</w:t>
      </w:r>
    </w:p>
    <w:p>
      <w:r>
        <w:rPr>
          <w:b/>
        </w:rPr>
        <w:t>E. 2.4</w:t>
      </w:r>
    </w:p>
    <w:p>
      <w:r>
        <w:t>Certes, le SEM a interrogé le recourant à ce sujet, le 5 juillet 2019. Toutefois, les questions et les réponses du recourant telles que traduites par l'interprète lors de cet entretien n'ont pas été consignées, mot par mot, dans un procès-verbal. Le compte rendu de l'entretien, sous forme de résumé, ne comporte pas non plus d'indication quant à l'heure de début ni de fin ni encore à la durée de celui-ci. Il ne permet pas de savoir si le recourant a été invité à préciser ses allégués de fait. Partant, indépendamment de son devoir de collaboration, leur caractère vague et imprécis ne saurait d'emblée lui être imputé à faute. Manquent des précisions quant au nom, à l'emplacement, à l'adresse exacte, à l'affectation (centre pour requérants d'asile seuls, centre pour requérants d'asile et bénéficiaires d'une protection internationale, etc.), aux circonstances de son placement dans le camp réservé aux Kurdes, à la gestion de ce camp en matière de liberté de circulation, de sécurité et de salubrité, et quant au travail qu'il a dit y avoir effectué (lequel, depuis quand, jusqu'à quand, à quel taux d'occupation, à l'intérieur ou/et à l'extérieur du camp, etc.), quant à ses formations et expériences professionnelles et quant aux motifs concrets l'ayant empêché de s'installer ailleurs en Grèce. Le résumé de l'entretien ne permet pas non plus de savoir si et en quoi la situation de vie du recourant s'est modifiée depuis l'octroi en sa faveur de la protection subsidiaire, en particulier quant à la question de savoir s'il s'est vu ou non ordonner de quitter le camp en question dans un certain délai, et s'il y dispose à l'intérieur ou à proximité d'un cercle de personnes susceptibles de lui apporter leur soutien. Enfin, on ne sait pas non plus s'il a fait appel à la protection des autorités grecques ni a fortiori dans quelles circonstances. Dans ces conditions, le SEM n'était pas fondé à retenir que des déclarations du recourant il ne ressortait aucun indice suffisant permettant d'admettre que les autorités grecques ne lui offriraient pas une protection adéquate contre les extorsions de tiers.</w:t>
      </w:r>
    </w:p>
    <w:p>
      <w:r>
        <w:rPr>
          <w:b/>
        </w:rPr>
        <w:t>E. 2.5</w:t>
      </w:r>
    </w:p>
    <w:p>
      <w:r>
        <w:t>Le SEM a le devoir de procéder à un examen concret de la situation de la personne sous protection en Grèce devant être réadmise dans cet Etat connu pour ses déficits dans le respect de ses obligations internationales et européennes. En particulier, le SEM est tenu de lui donner les possibilités, par un droit d'être entendu approprié, de renverser, dans son cas particulier, la présomption de sécurité (lorsqu'elle ne l'est pas déjà d'office, comme c'est le cas pour les requérants d'asile renvoyés en Grèce, cf. ATAF 2011/35, spéc. consid. 4.9 - 4.13) ; en d'autres termes, pour lui permettre d'apporter la preuve, par un faisceau d'indices sérieux, que les autorités grecques ne respecteront pas la présomption de sécurité en ce qui le concerne, il convient que le SEM le soumette à un interrogatoire dépassant le standard minimal en usage. Il est rappelé que le recourant a l'obligation de collaborer avec le SEM à cette fin, en exposant de manière détaillée tous les éléments de fait connus, ainsi qu'en produisant les moyens de preuve dont il dispose ou qu'il est le mieux à même d'obtenir en faisant montre de la diligence nécessaire.</w:t>
      </w:r>
    </w:p>
    <w:p>
      <w:r>
        <w:rPr>
          <w:b/>
        </w:rPr>
        <w:t>E. 2.6</w:t>
      </w:r>
    </w:p>
    <w:p>
      <w:r>
        <w:t>En définitive, le SEM a fondé la décision attaquée essentiellement, voire exclusivement sur l'application de la présomption de sécurité sans procéder à un véritable examen individualisé, comme il aurait dû le faire, compte tenu des circonstances particulières du cas. En l'état, le caractère vague et imprécis des allégués de fait du recourant sur sa situation passée en Grèce (qui ne peut pas lui être imputé à faute en l'état) ne permet pas au Tribunal de procéder à leur vérification appropriée sur le plan de leur vraisemblance, respectivement de leur pertinence, ni d'apprécier à satisfaction si, en cas de retour en Grèce, le recourant y serait confronté à un risque réel de mauvais traitement, au sens de l'art. 3 CEDH. En omettant de recueillir et de verbaliser de manière transparente, claire et complète toutes les circonstances de fait déterminantes, le SEM a violé le droit d'être entendu du recourant et établi de manière inexacte l'état de fait pertinent.</w:t>
      </w:r>
    </w:p>
    <w:p>
      <w:r>
        <w:rPr>
          <w:b/>
        </w:rPr>
        <w:t>E. 2.7</w:t>
      </w:r>
    </w:p>
    <w:p>
      <w:r>
        <w:t>Il appartiendra au SEM de procéder à une audition du recourant qui permette à celui-ci de préciser et d'étayer ses allégués de fait sur sa situation en Grèce, en consignant mot par mot les questions et les réponses dans le procès-verbal, et en en indiquant la durée et, le cas échéant, les difficultés objectives pour l'interprète et les solutions qu'il y a apportées point par point, de sorte qu'une vérification de la qualité du travail d'ensemble effectué soit possible pour le Tribunal dans une éventuelle procédure de recours. Pour sa part, avec l'aide de sa représentante légale, le recourant sera tenu de collaborer pleinement à l'établissement des faits pertinents, sans se limiter à critiquer le travail du SEM en se référant à la situation générale prévalant en Grèce pour les personnes qui s'y trouvent sous protection subsidiaire. Au contraire, il lui appartient de participer activement à l'établissement de ces faits et, en particulier, d'alléguer spontanément de manière circonstanciée et détaillée, les éléments de fait concrets qu'il a personnellement vécus en Grèce.</w:t>
      </w:r>
    </w:p>
    <w:p>
      <w:r>
        <w:rPr>
          <w:b/>
        </w:rPr>
        <w:t>E. 2.8</w:t>
      </w:r>
    </w:p>
    <w:p>
      <w:r>
        <w:t>Une fois l'état de fait complété, le SEM devra procéder, au besoin, aux vérifications des allégués relatifs aux pratiques en usage en Grèce, en particulier dans le camp où le recourant était hébergé, puis à l'examen des risques qu'il y soit à nouveau assigné, voire victime de nouvelles extorsions de fonds, et enfin se prononcer en toute connaissance de cause sur la licéité de l'exécution du renvoi en Grèce, en conformité avec la CEDH, et sur l'exigibilité de cette mesure.</w:t>
      </w:r>
    </w:p>
    <w:p>
      <w:r>
        <w:rPr>
          <w:b/>
        </w:rPr>
        <w:t>E. 2.9</w:t>
      </w:r>
    </w:p>
    <w:p>
      <w:r>
        <w:t>Au vu de ce qui précède, le recours doit être admis et la décision attaquée annulée pour violation du droit fédéral et établissement incomplet des faits pertinents (cf. art. 106 al. 1 let. a et b LAsi) ; le dossier de la cause sera retourné au SEM pour instruction complémentaire, au sens des considérants, et nouvelle décision.</w:t>
      </w:r>
    </w:p>
    <w:p>
      <w:r>
        <w:rPr>
          <w:b/>
        </w:rPr>
        <w:t>E. 3</w:t>
      </w:r>
    </w:p>
    <w:p>
      <w:r>
        <w:t>S'avérant fondé, le recours doit être admis. Il est renoncé à un échange d'écritures (cf. art. 111a al. 1 LAsi).</w:t>
      </w:r>
    </w:p>
    <w:p>
      <w:r>
        <w:rPr>
          <w:b/>
        </w:rPr>
        <w:t>E. 4</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133 V 450 consid. 13; 132 V 215 consid. 6.1; Marcel Maillard, commentaire ad art. 63 PA, in : Praxiskommentar VwVG, Waldmann/Weissenberger [éd.], 2ème éd., 2016, no 14, p. 1314). Partant, il n'est pas perçu de frais de procédure (cf. art. 63 al. 1 et 2 PA), de sorte que la demande d'assistance judiciaire partielle est sans objet. Il n'y a pas lieu d'allouer des dépens à la représentante du recourant, l'indemnité fixée forfaitairement et versée par la Confédération au prestataire couvrant la phase du recours, en particulier la rédaction du mémoire de recours (cf. art. 102k al. 1 let. d LAsi).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