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E-3827/2023 vom 30. August 2023</w:t>
      </w:r>
    </w:p>
    <w:p>
      <w:r>
        <w:t>Bundesverwaltungsgericht, 2023-08-30, DE</w:t>
      </w:r>
    </w:p>
    <w:p>
      <w:r>
        <w:rPr>
          <w:b/>
        </w:rPr>
        <w:t xml:space="preserve">Quelle: </w:t>
      </w:r>
      <w:r>
        <w:t>https://mcp.opencaselaw.ch/entscheid/bvger_E-3827_2023</w:t>
      </w:r>
    </w:p>
    <w:p>
      <w:r>
        <w:t>FR: TAF E-3827/2023 du 30 août 2023</w:t>
      </w:r>
    </w:p>
    <w:p>
      <w:r>
        <w:t>IT: TAF E-3827/2023 del 30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E-3827/2023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w:t>
      </w:r>
    </w:p>
    <w:p>
      <w:r>
        <w:t>E-3827/2023 Seite 6 Bundesverwaltungsgericht hat die Anforderungen an das Glaubhaftma- chen von Asylvorbringen in verschiedenen Entscheiden dargelegt und folgt dabei ständiger Praxis. Darauf kann hier verwiesen werden (vgl. BVGE 2015/3 E. 6.5.1, 2013/11 E. 5.1 und 2010/57 E. 2.3, je m.w.H.).</w:t>
      </w:r>
    </w:p>
    <w:p>
      <w:r>
        <w:rPr>
          <w:b/>
        </w:rPr>
        <w:t>E. 5.1</w:t>
      </w:r>
    </w:p>
    <w:p>
      <w:r>
        <w:t>In der angefochtenen Verfügung hielt das SEM fest, es verkenne nicht, dass der Beschwerdeführer wegen den geltend gemachten Vorbringen (Verfahren gegen ihn wegen des Vorwurfs der Mitgliedschaft bei einer ter- roristischen Organisation zwischen 1999 und 2000 sowie 2015, Schikanen, Verhaftungen) Druck erlebt habe. Jedoch lasse sich daraus gesamthaft be- trachtet keine objektiv begründete Furcht flüchtlingsrechtlichen Ausmasses ableiten. So sei den eingereichten Gerichtsakten zufolge aus den beiden Verfahren aus den Jahren zwischen 1999 und 2000 sowie 2015, als der Beschwerdeführer für wenige Tage inhaftiert gewesen sei, freigesprochen worden. Zudem laufe gegenwärtig kein Verfahren gegen ihn (vgl. A15 F74f). Bei einem Freispruch beziehungsweise Einstellung der Strafunter- suchung sei entgegen seiner Darlegung grundsätzlich davon auszugehen, dass diese Personen als strafrechtlich unbescholten gelten würden und in der zentralen Datenbank Genel Bilgi Toplama Sistemi (GBTS) kein Eintrag mehr bestehe. Diese Feststellungen würden damit unterstrichen, dass der Beschwerdeführer seinen Äusserungen zufolge ausser den Belästigungen, auf die im Weiteren noch eingegangen werde, keine Probleme mit den Be- hörden gehabt habe. Zwar habe er angeblich das Präsidium des lokalen Jugendflügels innegehabt sowie sei er für 1999 bis 2OO4 in den Gemein- derat von B._______ gewählt worden. Dieses politische Engagement liege jedoch viele Jahre zurück und stehe, wie die geltend gemachten beiden Verfahren, nicht im zeitlich engen Konnex mit der Ausreise. Was sein poli- tisches Engagement im Zeitraum, als er als Bühnentechniker gearbeitet habe, betreffe, so seien Vorbehalte zum Ausmass der diesbezüglich gel- tend gemachten behördlichen Schikanen anzubringen. Es werde zwar nicht bezweifelt, dass der Beschwerdeführer gewisse Schikanen erlebt habe, jedoch sei es ihm auch nach entsprechender Aufforderung nicht ge- lungen, die geltend gemachten Razzien und nicht dokumentierten Verhaf- tungen mit dem nötigen inneren Gehalt zu beschreiben. Die Razzien habe er als verbale Bedrohungen aufgrund seiner getätigten Hausbesuche in Verbindung mit den bevorstehenden Wahlen und nicht etwa als Haus- durchsuchungen in seinem eigenen Heim dargestellt. Auch hätten die Ver- haftungen nicht einem klaren zeitlichen und räumlichen Kontext gestan- den, womit der diesbezügliche Sachvortrag aufgebauscht wirke (vgl. A15 F86ff). Bei fehlender flüchtlingsrechtlicher Relevanz erübrige sich eine</w:t>
      </w:r>
    </w:p>
    <w:p>
      <w:r>
        <w:t>E-3827/2023 Seite 7 vertiefte Glaubhaftigkeitsprüfung. Das SEM behält sich indes eine spätere Geltendmachung ausdrücklich vor. Angesichts des aktuellen politischen Engagements als Bühnentechniker verfüge der Beschwerdeführer im weiteren nicht über ein herausragendes politisches Profil und es lasse sich daraus nicht schliessen, dass er aus der Masse der politisch interessierten Bürger getreten sei. Hinzu komme, dass er keine Verbindungen zur PKK habe. Auf die explizite Frage, ob er sich in einer Grossstadt im Westen, beispielsweise in E._______ oder F._______ niederlassen könnte, habe er im Wesentlichen erwidert, dass dies nicht mögIich sei, weil er bei einer dortigen Anmeldung von den Behörden erneut behelligt würde. Jedoch seien die erlebten Schikanen nicht intensiv genug gewesen, um eine flüchtlingsrechtlich relevante Verfolgung zu begründen. Im Weiteren habe der Beschwerdeführer lediglich in allgemeiner Weise an- gegeben, weil «sein Gesicht bekannt gewesen sei» und es gegenwärtig Verhaftungswellen aufgrund Erdogans Wahlsieg gebe, drohe ihm bei einer Rückkehr Verfolgung, ohne diese Furcht zu konkretisieren. Seinem Vor- bringen, er werde bei einer Verhaftung keinen Zugang zu medizinischer Behandlung haben, sei deswegen die Grundlage entzogen. Abschliessend sei darauf zu verweisen, dass er bei der Ausreise am Flughafen in F._______ keine Probleme gehabt habe, was ebenfalls dagegenspreche, dass er flüchtlingsrechtlich relevante Nachteile zu erwarten habe. Hinsichtlich der weiteren Vorbringen, in der Türkei als Angehöriger der kur- dischen Bevölkerung Benachteiligungen ausgesetzt zu sein, sei festzuhal- ten, dass Angehörige der kurdischen Bevölkerung in der Türkei tatsächlich Schikanen und Benachteiligungen verschiedenster Art ausgesetzt sein könnten. Dabei handle es sich nicht um ernsthafte Nachteile im Sinne des Asylgesetzes, die einen Verbleib im Heimatland verunmöglichten oder un- zumutbar erschwerten. Aus diesem Grund führe die allgemeine Situation, in der sich die kurdische Bevölkerung befinde, gemäss gefestigter Praxis für sich allein nicht zur Anerkennung der Flüchtlingseigenschaft. Diese Ein- schätzung gelte trotz der sich nach dem Putschversuch im Juli 2016 allge- mein verschlechternden Menschenrechtslage in der Türkei, von der auch die Kurden, insbesondere im Südosten der Türkei, betroffen seien. Auch die im vorliegenden Fall geltend gemachten Schikanen reichten in ihrer lntensität nicht über die Nachteile hinaus, welche weite Teile der kurdischen Bevölkerung in der Türkei in ähnlicher Weise treffen könnten.</w:t>
      </w:r>
    </w:p>
    <w:p>
      <w:r>
        <w:rPr>
          <w:b/>
        </w:rPr>
        <w:t>E. 5.2</w:t>
      </w:r>
    </w:p>
    <w:p>
      <w:r>
        <w:t>Im Weiteren habe der Beschwerdeführer geltend gemacht, ein Onkel väterlicherseits und dessen Sohn seien wegen des (unbegründeten)</w:t>
      </w:r>
    </w:p>
    <w:p>
      <w:r>
        <w:t>E-3827/2023 Seite 8 Verdachts, Verbindungen zur PKK zu haben, behördlich verfolgt worden. Weil deren Familien im Dorf D._______ lebten, könnten die dortigen Län- dereien und Reben, welche der Familie des Beschwerdeführers gehörten, und im Grundbuch auf den Namen seines Bruders J._______ eingetragen seien, nicht mehr bestellt werden. Beim Dorfeingang habe es einen Armee- posten, der die Zufahrt verwehre (vgl. A15 F82). Hierzu sei festzuhalten, dass sich die allgemeine Menschenrechtslage in der Türkei seit dem Wiederaufflammen der gewaltsamen Auseinanderset- zungen zwischen staatlichen Sicherheitskräften und dem Umfeld der Kur- dischen Arbeiterpartei (PKK) im Sommer 2015 im Südosten der Türkei und insbesondere seit dem Militärputschversuch vom 15. Juli 2016 wahrnehm- bar verschlechtert habe. In spezifisch gelagerten Einzelfällen seien seit- dem Fälle von Reflexverfolgungshandlungen durch türkische Behörden- stellen bekannt geworden. Diese stünden insbesondere im Zusammen- hang mit der behördlichen Suche nach Personen, die untergetaucht seien oder die sich im Ausland aufhielten und denen etwa ausgeprägte oppositi- onelle beziehungsweise ausgeprägte exilpolitische Aktivitäten vorgeworfen oder die einer Nähe zur oder Mitgliedschaft bei der «Hizmet-Bewegung» des Predigers Fethullah Gülen («Gülen-Bewegung») bezichtigt würden. ln derartigen Fällen könne es vorkommen, dass die türkischen Behörden nahe Angehörige, namentlich Ehegatten, Eltern oder Geschwister, drang- salierten, mit weiteren ernsthaften Nachteilen bedrohten und sie etwa auch an einer legalen Ausreise aus der Türkei hinderten, um deren unterge- tauchten beziehungsweise sich im Ausland aufhaltenden Angehörigen dazu bewegen, sich den Behörden zu stellen beziehungsweise in die Tür- kei zurückzukehren. Dennoch sei bis auf Weiteres auf die Prüfkriterien ab- zustellen, die im Grundsatzurteil der früheren Asylrekurskommission im Zu- sammenhang mit der Reflexverfolgung entwickelt worden seien, die auch vom Bundesverwaltungsgericht angewandt werden würden, und denen weiterhin Gültigkeit zukomme (Urteil der Asylrekurskommission vom</w:t>
      </w:r>
    </w:p>
    <w:p>
      <w:r>
        <w:rPr>
          <w:b/>
        </w:rPr>
        <w:t>E. 5.3</w:t>
      </w:r>
    </w:p>
    <w:p>
      <w:r>
        <w:t>In der Stellungnahme zum Entscheidentwurf habe die Rechtsvertre- tung ausgeführt, das SEM habe nach ihrer Ansicht den Einzelfall nicht ge- nügend abgeklärt und sich bloss in allgemeinen Ausführungen geäussert. Die Verhaftungswellen hätten bereits zugenommen und der Cousin, der vor zwei Tagen heimgereist sei, sei am Flughaften direkt inhaftiert worden. Sie wüssten nicht warum, da man in der Türkei während der Untersu- chungshaft keinen Anwalt bekomme. Der Beschwerdeführer sei aber da- bei, Belege dafür einzureichen. Zudem sei die Polizei nun bei ihm zu Hause vorbeigekommen und habe sich nach ihm erkundigt. Deshalb sei seine Furcht, verhaftet zu werden, sehr wohl objektiv begründbar. Dieser Darle- gung sei entgegenzuhalten, dass das SEM vorliegend sehr wohl eine gründliche Einzelfallabklärung vorgenommen habe und dem Beschwerde- führer an der Anhörung Gelegenheit gegeben habe, seine Fluchtgründe zu substantiieren. Was die angebliche Verhaftung des Cousins betreffe, so könne es durchaus sein, dass Personen am Flughafen angehalten und be- fragt würden. Weder lasse sich daraus ein Gefährdungsprofil für den Be- schwerdeführer oder den Cousin ableiten, noch sei daraus ein Konnex zum Beschwerdeführer abzuleiten, welcher in eine objektiv begründete Furcht</w:t>
      </w:r>
    </w:p>
    <w:p>
      <w:r>
        <w:t>E-3827/2023 Seite 10 vor einer möglichen Reflexverfolgung münden könnte. Den vermeintlichen Hausbesuch der Polizei habe der Beschwerdeführer weder detailliert aus- geführt, noch die Beweggründe der Polizei für diese Suche konkretisiert, womit dieses neue Element dem nötigen inneren Gehalt entbehre und als nachgeschoben zu werten sei. Bei Wahrunterstellung wiese dieser Um- stand ohnehin nicht die nötige flüchtlingsrechtlich relevante Intensität auf. 6. In der Beschwerde wurde im Wesentlichen geltend gemacht, der Be- schwerdeführer sei nachweislich bereits vor seiner Ausreise im Heimat- staat verfolgt worden und müsse befürchten, bei einer Rückkehr in die Tür- kei erneut Verfolgung ausgesetzt zu sein. Nur weil die Verhaftungen mit einem Freispruch geendet hätten, seien sie nicht legitim. Die Verhaftungen des Beschwerdeführers bestätigten dessen politisches Profil. Er sei bei der HDP nicht nur als Bühnentechniker tätig gewesen, sondern habe für die HDP auch Hausbesuche gemacht und sei ausserdem Mitglied der Partei und Präsident des Jugendflügels gewesen. Die rege politische Tätigkeit des Beschwerdeführers werde von verschiedenen Politikern in ihren Schreiben bestätigt, so von K._______, dem L._______ (Kurdisch demo- kratische Gesellschaft Schweiz), der in seinem Schreiben festhalte, dass der Beschwerdeführer wegen drohender Verhaftung habe flüchten müs- sen. Auch weitere, ehemalige Parteimitglieder bestätigten die politischen Aktivitäten des Beschwerdeführers und der daraus entstandenen behörd- lichen Behelligungen. Bereits die Tatsache, dass der Beschwerdeführer solchen Kontakt zu Oppositionellen habe, beweise, dass die politische Rolle des Beschwerdeführers über diejenige eines normalen Parteimitglie- des hinausgehe. Aufgrund des willkürlichen Verhaltens der türkischen Be- hörden müsse der Beschwerdeführer zu jedem Zeitpunkt mit seiner Ver- haftung rechnen. Dies habe einen unerträglichen psychischen Druck auf den Beschwerdeführer zur Folge. Nach dem Wahlsieg von Erdogan habe sich die Situation verschärft. 7. 7.1 Nach Prüfung der Akten gelangt das Bundesverwaltungsgericht zum Schluss, dass die angefochtene Verfügung zu stützen ist. Das SEM ist da- rin mit ausführlicher und überzeugender Begründung zum Schluss gelangt, dass die Vorbringen des Beschwerdeführers die Voraussetzungen von Art. 7 AsylG nicht erfüllt. Mit seiner Beschwerdeeingabe – welche sich im Wesentlichen in pauschalen Gegenbehauptungen erschöpft – vermag der Beschwerdeführer nichts darzutun, was zu einer anderen Einschätzung</w:t>
      </w:r>
    </w:p>
    <w:p>
      <w:r>
        <w:t>E-3827/2023 Seite 11 führen könnte. Zur Vermeidung von Wiederholungen kann daher – mit den nachfolgenden Ergänzungen – vollständig auf die zutreffenden Erwägun- gen der Vorinstanz gemäss obiger Zusammenfassung (vgl. E. 5.1- E. 5.2) verwiesen werden. 7.2 Zusammenfassend ist festzuhalten, dass der Beschwerdeführer zwar wegen den geltend gemachten Vorbringen (Verfahren gegen ihn wegen des Vorwurfs der Mitgliedschaft bei einer terroristischen Organisation zwi- schen 1999 und 2000 sowie 2015, Schikanen, Verhaftungen) behördlichen Druck erlebt hat. Indessen wurde er gemäss den eingereichten Gerichts- akten in den beiden Verfahren aus den Jahren zwischen 1999 und 2000 sowie 2015, als er für wenige Tage inhaftiert war, freigesprochen und es ist zum heutigen Zeitpunkt kein Verfahren gegen ihn aktenkundig. Das politi- sche Profil des Beschwerdeführers ist als gering einzustufen und die erleb- ten Schikanen sind nicht intensiv genug, um eine flüchtlingsrechtlich rele- vante Verfolgung zu begründen. Auch die allgemeine Situation, in der sich die kurdische Bevölkerung befindet, führt gemäss gefestigter Praxis für sich allein nicht zur Anerkennung der Flüchtlingseigenschaft. Diese Ein- schätzung gilt trotz der sich nach dem Putschversuch im Juli 2016 allge- mein verschlechternden Menschenrechtslage in der Türkei, von der auch die Kurden, insbesondere im Südosten der Türkei, betroffen sind. Wie die Vorinstanz zutreffend festgehalten hat, besteht auch keine begründete Furcht vor künftiger Reflexverfolgung. An der Einschätzung der fehlenden begründeten Furcht vor Verfolgung vermögen die auf Beschwerdeebene eingereichten Schreiben von angeblichen Oppositionellen, in denen in bloss pauschaler Weise von der Gefahr des Beschwerdeführers vor Ver- folgung aufgrund seiner politischen Tätigkeit berichtet wird, aufgrund der naheliegenden Möglichkeit, dass es sich bloss um Gefälligkeitsschreiben handelt, nichts zu ändern. Aufgrund der fehlenden begründeten Furcht vor Verhaftung bedarf auch das pauschale Vorbringen, in Haft allfällig medizi- nisch ungenügend behandelt zu werden, nicht näherer Erörterung. 7.3 Aus diesen Erwägungen ergibt sich, dass das SEM zu Recht die Flüchtlingseigenschaft des Beschwerdeführers verneint und dessen Asyl- gesuch abgewiesen hat. 8.</w:t>
      </w:r>
    </w:p>
    <w:p>
      <w:r>
        <w:rPr>
          <w:b/>
        </w:rPr>
        <w:t>E. 6</w:t>
      </w:r>
    </w:p>
    <w:p>
      <w:r>
        <w:t>In der Beschwerde wurde im Wesentlichen geltend gemacht, der Beschwerdeführer sei nachweislich bereits vor seiner Ausreise im Heimatstaat verfolgt worden und müsse befürchten, bei einer Rückkehr in die Türkei erneut Verfolgung ausgesetzt zu sein. Nur weil die Verhaftungen mit einem Freispruch geendet hätten, seien sie nicht legitim. Die Verhaftungen des Beschwerdeführers bestätigten dessen politisches Profil. Er sei bei der HDP nicht nur als Bühnentechniker tätig gewesen, sondern habe für die HDP auch Hausbesuche gemacht und sei ausserdem Mitglied der Partei und Präsident des Jugendflügels gewesen. Die rege politische Tätigkeit des Beschwerdeführers werde von verschiedenen Politikern in ihren Schreiben bestätigt, so von K._______, dem L._______ (Kurdisch demokratische Gesellschaft Schweiz), der in seinem Schreiben festhalte, dass der Beschwerdeführer wegen drohender Verhaftung habe flüchten müssen. Auch weitere, ehemalige Parteimitglieder bestätigten die politischen Aktivitäten des Beschwerdeführers und der daraus entstandenen behördlichen Behelligungen. Bereits die Tatsache, dass der Beschwerdeführer solchen Kontakt zu Oppositionellen habe, beweise, dass die politische Rolle des Beschwerdeführers über diejenige eines normalen Parteimitgliedes hinausgehe. Aufgrund des willkürlichen Verhaltens der türkischen Behörden müsse der Beschwerdeführer zu jedem Zeitpunkt mit seiner Verhaftung rechnen. Dies habe einen unerträglichen psychischen Druck auf den Beschwerdeführer zur Folge. Nach dem Wahlsieg von Erdogan habe sich die Situation verschärft.</w:t>
      </w:r>
    </w:p>
    <w:p>
      <w:r>
        <w:rPr>
          <w:b/>
        </w:rPr>
        <w:t>E. 7.1</w:t>
      </w:r>
    </w:p>
    <w:p>
      <w:r>
        <w:t>Nach Prüfung der Akten gelangt das Bundesverwaltungsgericht zum Schluss, dass die angefochtene Verfügung zu stützen ist. Das SEM ist darin mit ausführlicher und überzeugender Begründung zum Schluss gelangt, dass die Vorbringen des Beschwerdeführers die Voraussetzungen von Art. 7 AsylG nicht erfüllt. Mit seiner Beschwerdeeingabe - welche sich im Wesentlichen in pauschalen Gegenbehauptungen erschöpft - vermag der Beschwerdeführer nichts darzutun, was zu einer anderen Einschätzung führen könnte. Zur Vermeidung von Wiederholungen kann daher - mit den nachfolgenden Ergänzungen - vollständig auf die zutreffenden Erwägungen der Vorinstanz gemäss obiger Zusammenfassung (vgl. E. 5.1- E. 5.2) verwiesen werden.</w:t>
      </w:r>
    </w:p>
    <w:p>
      <w:r>
        <w:rPr>
          <w:b/>
        </w:rPr>
        <w:t>E. 7.2</w:t>
      </w:r>
    </w:p>
    <w:p>
      <w:r>
        <w:t>Zusammenfassend ist festzuhalten, dass der Beschwerdeführer zwar wegen den geltend gemachten Vorbringen (Verfahren gegen ihn wegen des Vorwurfs der Mitgliedschaft bei einer terroristischen Organisation zwischen 1999 und 2000 sowie 2015, Schikanen, Verhaftungen) behördlichen Druck erlebt hat. Indessen wurde er gemäss den eingereichten Gerichtsakten in den beiden Verfahren aus den Jahren zwischen 1999 und 2000 sowie 2015, als er für wenige Tage inhaftiert war, freigesprochen und es ist zum heutigen Zeitpunkt kein Verfahren gegen ihn aktenkundig. Das politische Profil des Beschwerdeführers ist als gering einzustufen und die erlebten Schikanen sind nicht intensiv genug, um eine flüchtlingsrechtlich relevante Verfolgung zu begründen. Auch die allgemeine Situation, in der sich die kurdische Bevölkerung befindet, führt gemäss gefestigter Praxis für sich allein nicht zur Anerkennung der Flüchtlingseigenschaft. Diese Einschätzung gilt trotz der sich nach dem Putschversuch im Juli 2016 allgemein verschlechternden Menschenrechtslage in der Türkei, von der auch die Kurden, insbesondere im Südosten der Türkei, betroffen sind. Wie die Vorinstanz zutreffend festgehalten hat, besteht auch keine begründete Furcht vor künftiger Reflexverfolgung. An der Einschätzung der fehlenden begründeten Furcht vor Verfolgung vermögen die auf Beschwerdeebene eingereichten Schreiben von angeblichen Oppositionellen, in denen in bloss pauschaler Weise von der Gefahr des Beschwerdeführers vor Verfolgung aufgrund seiner politischen Tätigkeit berichtet wird, aufgrund der naheliegenden Möglichkeit, dass es sich bloss um Gefälligkeitsschreiben handelt, nichts zu ändern. Aufgrund der fehlenden begründeten Furcht vor Verhaftung bedarf auch das pauschale Vorbringen, in Haft allfällig medizinisch ungenügend behandelt zu werden, nicht näherer Erörterung.</w:t>
      </w:r>
    </w:p>
    <w:p>
      <w:r>
        <w:rPr>
          <w:b/>
        </w:rPr>
        <w:t>E. 7.3</w:t>
      </w:r>
    </w:p>
    <w:p>
      <w:r>
        <w:t>Aus diesen Erwägungen ergibt sich, dass das SEM zu Recht die Flüchtlingseigenschaft des Beschwerdeführers verneint und dessen Asylgesuch abgewiesen hat.</w:t>
      </w:r>
    </w:p>
    <w:p>
      <w:r>
        <w:rPr>
          <w:b/>
        </w:rPr>
        <w:t>E. 8</w:t>
      </w:r>
    </w:p>
    <w:p>
      <w:r>
        <w:t>September 2005, publiziert in EMARK 2005121, sowie Urteile des Bun- desverwaltungsgerichts vom 25. Oktober 2010, E-6587/2007 und vom</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t>E-3827/2023 Seite 12</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in der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w:t>
      </w:r>
    </w:p>
    <w:p>
      <w:r>
        <w:t>E-3827/2023 Seite 13 ausgesetzt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Anfang Februar 2023 hätten schwere Erdbeben im Südosten von Türkiye zur Zerstörung weiter Teile der lnfrastruktur geführt. ln der Folge habe der türkische Präsident Erdogan den Ausnahmezustand in den elf betroffenen Provinzen (Kahramanmaras, Hatay, Gaziantep, Osmaniye, Malatya, Adi- yaman, Adana, Diyarbakir, Kilis, Sanliurfa und Elazig) ausgerufen. Ein Wegweisungsvollzug in diese Provinzen sei deshalb im Sinne von Art. 83 Abs.4 AlG zurzeit als generell unzumutbar zu erachten. Der Beschwerdeführer stamme aus der Provinz B._______, über die der Ausnahmezustand verhängt worden sei. Ein Wegweisungsvollzug dorthin sei als unzumutbar zu erachten. Aus diesem Grunde sei das Bestehen ei- ner individuell zumutbaren innerstaatlichen Aufenthaltsalternative aus- serhalb der oben genannten Provinzen zu prüfen. Der Beschwerdeführer habe eine angemessene Schulbildung genossen, verfüge über langjährige Berufserfahrung und habe ein weitläufiges, trag- fähiges Beziehungsnetz von Geschwistern und Verwandten, welche mehr- heitlich berufstätig seien. Dem Beschwerdeführer sei eine beachtliche</w:t>
      </w:r>
    </w:p>
    <w:p>
      <w:r>
        <w:t>E-3827/2023 Seite 14 Autonomie zuzuschreiben, da er gemäss eigenen Angaben für seine Arbeit als Bühnentechniker in der ganzen Türkei unterwegs sei und in vielen Städ- ten in einem mobilen Team gearbeitet habe. Es sei davon auszugehen, dass er dieser Arbeit auch aus dem Westen der Türkei nachgehen könne. Der Beschwerdeführer habe über längere Zeit bei seinen Brüdern in E._______ und F._______ gelebt, womit es ihm unbenommen sei, sich beispielsweise in diesen Städten bei seinen Brüdern niederzulassen. Nach eigenen Angaben sei es dem Beschwerdeführer vor der Ausreise fi- nanziell gut gegangen. Seiner Ehefrau und den Kindern sei es unbenom- men dem Beschwerdeführer nachzufolgen. Eine innerstaatliche Aufent- haltsalternative sei folglich gegeben. Der Beschwerdeführer habe geltend gemacht, er habe gesundheitliche Probleme. Er habe in der Schweiz einen Herzinfarkt erlitten und leide an der Blutarmutskrankheit Thalassämie und an Bluthochdruck. In den medi- zinischen Unterlagen seien entgegen der Aussage des Beschwerdeführers keine Hinweise auf einen erlittenen Herzinfarkt vorhanden. Ohnehin sei der Beschwerdeführer in der Türkei hinsichtlich der genannten Krankheiten be- handelt worden. Der Aussage des Beschwerdeführers, wonach er die Be- handlung in der Türkei teilweise selber habe bezahlen müssen, sei entge- genzuhalten, dass die 2012 neu eingeführte obligatorische «allgemeine Krankenversicherung» (Genel Saglik Sigortasi) zwar prämienpflichtig sei, der Zugang zu medizinischen Leistungen jedoch auch für Personen ge- währleistet sei, die nicht über genügend finanzielle Mittel verfügten, um die Prämien zu bezahlen. Sofern der Beschwerdeführer nicht bei einer Sozial- versicherungsinstitution versichert sei und sein Einkommen eine be- stimmte Höhe nicht übersteige, könne er die Übernahme der Behandlungs- kosten bei der zuständigen Behörde beantragen. Die medizinische Ge- sundheitsversorgung sei in der Türkei gewährleistet und entspreche grund- sätzlich westeuropäischen Standards. Es sei deshalb davon auszugehen, dass die geltend gemachten medizinischen Probleme im Heimatstaat wei- terhin behandelbar seien. Beim Beschwerdeführer sei nicht von einer raschen und lebensgefährden- den Beeinträchtigung seines Gesundheitszustandes auszugehen. Eine ab- schliessende Diagnose des Gesundheitszustands sei vorliegend nicht er- forderlich, da diese angesichts der guten medizinischen Versorgung im Heimatstaat auch dort erstellt werden könne (vgl. Urteil des BVGer E- 5943/2019 vom 21. November 2019 E.4.3). Aufgrund der Aktenlage könne daher in antizipierender Beweiswürdigung auf weitere Abklärungen zu den</w:t>
      </w:r>
    </w:p>
    <w:p>
      <w:r>
        <w:t>E-3827/2023 Seite 15 medizinischen Vorbringen verzichtet werden, da sie nicht geeignet wären, den Ausgang des Verfahrens zu ändern. Das SEM erachte somit den rechtserheblichen Sachverhalt im Sinne der gesetzlichen Grundlagen als erstellt (Art. 12 VwVG und Art. 6 AsylG). Es steht dem Beschwerdeführer zudem frei, bei der kantonalen Rückkehrberatungsstelle medizinische Rückkehrhilfe zu beantragen (Art. 93 AsylG). Diese könne durch die Ab- gabe von Medikamenten, Hilfe bei der Ausreiseorganisation oder durch Unterstützung während und nach der Rückkehr gewährt werden. Das Bundesverwaltungsgericht schliesst sich dieser Einschätzung an. So- mit ist der Vollzug der Wegweisung auch zumutbar.</w:t>
      </w:r>
    </w:p>
    <w:p>
      <w:r>
        <w:rPr>
          <w:b/>
        </w:rPr>
        <w:t>E. 8.3.3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Der Beschwerdeführer beantragt die Gewährung der unentgeltlichen Pro- zessführung. Aufgrund der vorstehenden Erwägungen ergibt sich, dass seine Begehren von vornherein aussichtslos waren. Damit ist eine der ku- mulativ zu erfüllenden Voraussetzungen nicht gegeben, weshalb den Ge- suchen nicht stattzugeben ist. Aus demselben Grund kann auch dem Ge- such um unentgeltliche Rechtsverbeiständung nicht stattgegeben werden. Bei diesem Ausgang des Verfahrens sind die Kosten von Fr. 750.– (Art. 1– 3 des Reglements vom 21. Februar 2008 über die Kosten und Entschädi- gungen vor dem Bundesverwaltungsgericht [VGKE], SR 173.320.2) somit dem Beschwerdeführer aufzuerlegen (Art. 63 Abs. 1 VwVG.) (Dispositiv nächste Seite)</w:t>
      </w:r>
    </w:p>
    <w:p>
      <w:r>
        <w:t>E-3827/2023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