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E-3741/2012 vom 26. Juni 2013</w:t>
      </w:r>
    </w:p>
    <w:p>
      <w:r>
        <w:t>Bundesverwaltungsgericht, 2013-06-26, DE</w:t>
      </w:r>
    </w:p>
    <w:p>
      <w:r>
        <w:rPr>
          <w:b/>
        </w:rPr>
        <w:t xml:space="preserve">Quelle: </w:t>
      </w:r>
      <w:r>
        <w:t>https://mcp.opencaselaw.ch/entscheid/bvger_E-3741_2012</w:t>
      </w:r>
    </w:p>
    <w:p>
      <w:r>
        <w:t>FR: TAF E-3741/2012 du 26 juin 2013</w:t>
      </w:r>
    </w:p>
    <w:p>
      <w:r>
        <w:t>IT: TAF E-3741/2012 del 26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stellte sich zur Begründung seiner Verfügung auf den Standpunkt, die Asylvorbringen des Beschwerdeführers seien unglaubhaft. Er habe sich widersprüchlich dazu geäussert, wie oft er nach der Entführung seines Vaters von den Behörden kontaktiert worden sei sowie zum Zeitpunkt der zweitägigen Festnahme. Ferner sei es realitätsfremd, dass er angeblich bei der Rückkehr nach B._______ aus dem Vanni-Gebiet von der SLA nur kurz kontrolliert, aber nicht befragt worden sei, da Personen mit dem behaupteten Profil im damaligen Zeitpunkt strengen Kontrollen unterworfen worden seien. Es sei ferner nicht plausibel, dass der Dorfvorsteher die Freilassung des Beschwerdeführers nach zwei Tagen im August 2009 habe erwirken können, und es widerspreche jeder Logik, dass an seiner Stelle der Vater entführt worden sei. Schliesslich seien die Aussagen des Beschwerdeführers zu den Gründen für seine Ausreise äusserst vage und unsubstanziiert und würden eine subjektiv geprägte Wahrnehmung vermissen lassen. Die eingereichten Beweismittel seien nicht geeignet, die Vorbringen des Beschwerdeführers zu belegen. Sie hätten nur einen äusserst geringen Beweiswert, da derartige Dokumente ohne Weiteres unrechtmässig erworben werden könnten. Zudem würden sie auf den Aussagen des Beschwerdeführers beziehungsweise dessen Familienangehörigen beruhen und seien erst eineinhalb Jahre nach der angeblichen Entführung des Vaters entstanden. Aus den Akten würden sich keine Anhaltspunkte dafür ergeben, dass ihm im Falle der Rückkehr in den Heimtatstaat mit beachtlicher Wahrscheinlichkeit eine durch Art. 3 der Konvention vom 4. November 1950 zum Schutze der Menschenrechte und Grundfreiheiten (EMRK, SR 0.101) verbotene Strafe oder Behandlung drohe und auch die allgemeine Menschenrechtssituation in Sri Lanka lasse den Wegweisungsvollzug nicht als generell unzulässig erscheinen. Der Vollzug von Wegweisungen in die Nordprovinz sei grundsätzlich zumutbar. Weder die Sicherheitslage im Herkunftsort des Beschwerdeführers noch individuelle Gründe würden gegen den Vollzug sprechen. Namentlich habe er in seinem Heimatland ein tragfähiges Beziehungsnetz und damit eine gesicherte Wohnsituation sowie die Möglichkeit, eine wirtschaftliche Existenz aufzubauen. Auch die von ihm vorgebrachten gesundheitlichen Probleme würden einer Rückkehr in den Heimatstaat nicht entgegenstehen, zumal die angeblichen Gründe für die Beschwerden sich als unglaubhaft erwiesen hätten.</w:t>
      </w:r>
    </w:p>
    <w:p>
      <w:r>
        <w:rPr>
          <w:b/>
        </w:rPr>
        <w:t>E. 3.2</w:t>
      </w:r>
    </w:p>
    <w:p>
      <w:r>
        <w:t>Der Beschwerdeführer brachte zur Begründung seiner Beschwerde vor, er habe auf Anraten von älteren Landsleuten in der Schweiz im erstinstanzlichen Verfahren falsche Angaben zur Begründung seines Asyl­gesuchs gemacht. Verspätete Vorbringen müssten gemäss Art. 32 Abs. 2 VwVG berücksichtigt werden, sofern sie ausschlaggebend erscheinen würden. Eine Verletzung der Mitwirkungspflicht liege nicht vor, da er entschuldbare Gründe für das verspätete Vorbringen seiner wahren Asylgründe habe. Aufgrund seines jugendlichen Alters sei er leicht beeinflussbar, und die volle Tragweite seines Handelns sei ihm nicht bewusst gewesen. In Tat und Wahrheit sei er mit seiner Familie bereits im Jahre 2002 aus dem Vanni-Gebiet nach B._______ zurückgekehrt, wo sein Vater ein (...) Unternehmen im Bereich des Handels mit (...) und der Herstellung von (...) betrieben habe. Seine Familie verfüge über ein ausserordentlich grosses Vermögen und sein Vater habe finanzielle Leistungen in Millionenhöhe an die LTTE erbracht. Im (...) hätten paramilitärische Kräfte seinen Vater entführt und eine hohe Lösegeldforderung gestellt. Die Polizei sei eingeschaltet worden und habe in dieser Sache ermittelt. Jedoch sei bei der Entführung etwas schief gegangenen, und es sei bisher kein Lösegeld bezahlt worden. Sein Vater sei daher wahrscheinlich getötet worden. Er sei auf Geheiss seiner Mutter ausgereist, weil die Gefahr bestehe, dass er als ältester Sohn der Familie zum nächsten Opfer der Entführer werde. Die Angst vor einer allfälligen Entführung habe bei ihm zu erheblichen psychischen Problemen, insbesondere zu Angstgefühlen geführt. Dieser neue Sachverhalt könne durch die Kopie der Anzeige seiner Mutter vom (...) sowie das Schreiben des örtlichen Dorfvorstehers vom (...) belegt werden, und die nun vorliegenden Dokumente betreffend seinen Schulbesuch in B._______ und F._______ in den Jahren (...) würden einen Beleg dafür darstellen, dass er in dieser Zeit in B._______ wohnhaft gewesen sei. Er sei zudem auch in der Lage, Unterlagen über die Vermögensverhältnisse seiner Familie beizubringen. Aufgrund dieser Sachlage sei die Sache an die Vorinstanz zurückzuweisen zur Abklärung des tatsächlichen Sachverhalts im Rahmen einer neuen Anhörung. Im Weiteren seien gemäss dem Grundsatzentscheid E-6220/2006 des Bundesverwaltungsgerichts Personen mit beträchtlichen finanziellen Mitteln als Risikogruppe einzustufen, welche in Sri Lanka einer erhöhten Verfolgungsgefahr ausgesetzt seien. Wegen der ihm drohenden Gefahr seitens der Entführer seines Vaters gehöre er dieser Risikogruppe an. Das Grundsatzurteil des Bundesverwaltungsgerichts stütze sich auf Länderberichte aus dem Jahre 2010. Zur Beurteilung der aktuellen Situation müssten aber auch neuere Berichte berücksichtigt werden. Aus diesen ergebe sich, dass der Prevention of Terrorism Act (PTA) nach wie vor in Kraft sei und es den Sicherheitskräften ermögliche, tamilische Personen aufgrund eines blossen Verdachts festzunehmen und zu bestrafen. Tamilische Rückkehrer würden in Verdacht stehen, die LTTE im Ausland unterstützt zu haben und bei der Wiedereinreise einer strengen Kontrolle unterzogen, wobei sie im Verdachtsfall dem Geheimdienst übergeben würden. Folter und Misshandlungen seien bei Festnahmen und Verhören die Regel. Diese Faktoren würden auch den vom Europäischen Gerichtshof für Menschenrechte (EGMR) in seiner Rechtsprechung definierten Risikofaktoren entsprechen. Es seien nicht nur ranghohe Mitglieder der LTTE gefährdet. Mehrere Menschenrechtsorganisationen hätten gestützt auf zahlreiche Berichte Bedenken über die Rückführung abgewiesener tamilischer Asylsuchender geäussert und einen Vollzugsstopp gefordert. Unter diesen Umständen habe nun ein Richter des britischen "High Court" einen Rückführungsstopp für 40 abgewiesene tamilische Asylsuchende angeordnet. Im Weiteren seien die sri-lankischen Behörden sehr darauf bedacht, die Aktivitäten der tamilischen Exilgemeinschaft genau zu beobachten und zu überwachen, woraus sich ein grundsätzlicher Verdacht der Verbindung zu den LTTE ergebe. Schliesslich werde seit Anfang 2011 die tamilische Bevölkerung erneut systematisch registriert, was auch dem Zweck der Identifizierung und Auffindung von Mitgliedern und Unterstützern der LTTE diene. Aus diesen Gründen erfülle er die Flüchtlingseigenschaft und es sei ihm Asyl zu gewähren. Andernfalls sei der Wegweisungsvollzug in Anbetracht des Rückführungsstopps der britischen Behörden im Falle abgewiesener tamilischer Asylsuchender wegen einer drohenden unmenschlichen Behandlung im Sinne von Art. 3 EMRK als unzulässig zu bezeichnen. Schliesslich sei der Vollzug der Wegweisung auch unzumutbar. Einerseits bestehe generell eine konkrete Gefährdung nach Sri Lanka zurückkehrender Tamilen. Ferner leide er nach wie vor unter erheblichen gesundheitlichen Problemen, aufgrund welcher er in nächster Zeit einen Arzt aufsuchen werde.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(zu den Anforderungen an das Glaubhaftmachen der Vorbringen: vgl. statt vieler BVGE 2012/5 E. 2.2, BVGE 2010/57 E. 2.2 und 2.3).</w:t>
      </w:r>
    </w:p>
    <w:p>
      <w:r>
        <w:rPr>
          <w:b/>
        </w:rPr>
        <w:t>E. 5.1</w:t>
      </w:r>
    </w:p>
    <w:p>
      <w:r>
        <w:t>Dass der ([...]) Beschwerdeführer seinen Angaben zufolge im erstinstanzlichen Verfahren falsche Vorbringen zur Begründung seines Asylgesuchs machte und auf Beschwerdeebene komplett neue Asylgründe vorbringt, stellt eine klare Verletzung der Mitwirkungspflicht dar (vgl. bereits Entscheidungen und Mitteilungen der Schweizerischen Asylrekurskommission [EMARK] 1995 Nrn. 18 und 19 je mit weiteren Hinweisen) und beeinträchtigt seine persönliche Glaubwürdigkeit. Es wäre von ihm zu erwarten gewesen, dass er den wesentlichen Sachverhalt bezüglich seiner Asylgründe bereits anlässlich der Befragungen vorgebracht hätte, zumal er ausdrücklich auf seine Mitwirkungs- respektive Wahrheitspflicht aufmerksam gemacht worden war (vgl. Akten BFM A 4/10 S. 2, A16/15 S. 2). Der Ver­weis auf seine Unerfahrenheit und die Beeinflussung durch ältere Landsleute vermag nicht zu überzeugen, zumal er in der Lage war, mehrere Bestätigungsschreiben verschiedener Organisationen zum Beleg der angeblichen Verfolgungsgründe beizubringen. In Anbetracht dieser Mitwirkungspflichtverletzung sind somit erhebliche Zweifel an der Glaubhaftigkeit der auf Beschwerdeebene neu vorgebrachten Fluchtgründe gerechtfertigt. Diese Zweifel werden dadurch verstärkt, dass die Ausführungen in der Beschwerdeeingabe zur angeblichen Entführung des Vaters des Beschwerdeführers und der sich daraus angeblich für ihn ergebenden Gefährdung detailarm und knapp sind. Namentlich hat der Beschwer­deführer keine substanziierten Angaben zu den Umständen der Entführung gemacht und nicht konkret dargelegt, was danach schief gegangen sein soll und aus welchen Gründen die Familie davon ausgeht, der Vater sei umgebracht worden und nun er (Beschwerdeführer) als ältester Sohn gefährdet sei. Entgegen der Auffassung des Beschwerdeführers besteht kein Anlass, die Sache zur detaillierten Abklärung dieser Fragen im Rahmen einer Anhörung an die Vorinstanz zurückzuweisen. Vielmehr obliegt es ihm im Rahmen der Mitwirkungspflicht, die neu vorgebrachten Asylgründe glaubhaft darzulegen. Überdies ist nicht nachvollziehbar, wes­halb der Beschwerdeführer trotz der angeblichen Gefährdung erst rund zwei Jahre nach der Entführung seines Vaters ausgereist sei; zudem ist auch festzustellen, dass er in dieser Zwischenzeit - gemäss der ausgewechselten Sachverhaltsdarstellung - keine Verfolgungsmassnahmen erlitten hätte. Die zum Beleg dieser Vorbringen eingereichten Dokumente (Kopie einer Anzeige der Mutter des Beschwerdeführers bei der Polizei in B._______, Bestätigungsschreiben des Grama Officers von G._______ und B._______) enthalten keine detaillierten Angaben und basieren inhaltlich offensichtlich im Wesentlichen auf den Aussagen der Mutter gegenüber diesen Amtspersonen, weshalb ihnen kein relevanter Beweiswert beigemessen werden kann. Dies umso mehr, als der Beschwerdeführer im erstinstanzlichen Verfahren zum Beleg des nun eingestandenermassen falschen Sachverhalts ähnliche Bestätigungsschreiben eingereicht hatte. Die Dokumente betreffend seinen Schulbesuch in B._______ und F._______ in den Jahren (...) stützen prima vista die Darlegung auf Beschwerdeebene, dass er in diesem Zeitraum, entgegen seiner Aussagen im erstinstanzlichen Verfahren, in B._______ wohnhaft gewesen sei. Für die fremdsprachigen angeblichen Buchhaltungsunterlagen waren in der Eingabe vom 18. Dezember 2012 die baldige Einreichung von Übersetzungen - sowie nicht genauer definierte "weitere Unterlagen" aus dem Heimatland - angekündigt worden, die bis heute nicht eingetroffen sind. Bezüglich der Authentizität der eingereichten Kontoauszüge und Bankbestätigungen sowie der Urkunde betreffend eine Grundstücksregistrierung sind angesichts der besonderen Verfahrensumstände erhebliche Zweifel anzubringen. Letztlich kann die Frage der Richtigkeit dieser Vorbringen jedoch offenbleiben, sind doch diese Dokumente nicht geeignet, die behauptete Verfolgung seiner Familie durch paramilitärische Gruppierungen zu belegen. Das für die Firma "(...)" ausgestellte "Certificate of Registration" enthält zudem keine Angaben zu den Firmeninhabern und vermag daher nicht zu beweisen, dass das genannte Unternehmen der Familie des Beschwerdeführers gehört. Und den zu den Akten gegebenen Fotoaufnahmen sind die Eigentumsverhältnisse der abgebildeten Mobilien und Immobilie nicht zu entnehmen.</w:t>
      </w:r>
    </w:p>
    <w:p>
      <w:r>
        <w:rPr>
          <w:b/>
        </w:rPr>
        <w:t>E. 5.2</w:t>
      </w:r>
    </w:p>
    <w:p>
      <w:r>
        <w:t>Zusammenfassend gelangt das Gericht zum Schluss, dass die Darlegungen des Beschwerdeführers auf Beschwerdeebene zu den von ihm befürchteten Verfolgungsmassnahmen den Anforderungen an das Glaub­haftmachen gemäss Art. 7 AsylG nicht zu genügen vermögen. Die eingereichten Beweismittel vermögen zwar gewisse Elemente des auf Beschwerdeebene neu vorgebrachten Sachverhalts zu stützen, sind aber nicht geeignet, die angeblich für seine Ausreise ausschlaggebenden Ereignisse zu belegen.</w:t>
      </w:r>
    </w:p>
    <w:p>
      <w:r>
        <w:rPr>
          <w:b/>
        </w:rPr>
        <w:t>E. 5.3</w:t>
      </w:r>
    </w:p>
    <w:p>
      <w:r>
        <w:t>Soweit der Beschwerdeführer eine generelle Gefährdung von wohlhabenden Personen tamilischer Volkszugehörigkeit beziehungsweise zurückkehrenden tamilischen Asyl­suchenden geltend macht, ist Folgendes festzustellen:</w:t>
      </w:r>
    </w:p>
    <w:p>
      <w:r>
        <w:rPr>
          <w:b/>
        </w:rPr>
        <w:t>E. 5.3.1</w:t>
      </w:r>
    </w:p>
    <w:p>
      <w:r>
        <w:t>Unbestritten ist, dass die allgemeine Men­schenrechtssituation in Sri Lanka nach dem Ende des Bürgerkriegs im Mai 2009 auch heute noch in verschiedener Hinsicht als problematisch zu bezeichnen ist. Während sich die Sicherheitslage seither weitgehend stabilisiert hat, ist eine weitere Verschlechterung der Menschenrechtslage, namentlich hinsichtlich der Meinungsäusserungs- und Pressefreiheit, eingetreten (vgl. das Urteil BVGE 2011/24, welches eine detaillierte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asylrechtlich 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konkrete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das Urteil des Bundesverwaltungsgerichts E-1858/2012 vom 24. Januar 2013 E. 6.2 m.w.H.).</w:t>
      </w:r>
    </w:p>
    <w:p>
      <w:r>
        <w:rPr>
          <w:b/>
        </w:rPr>
        <w:t>E. 5.3.2</w:t>
      </w:r>
    </w:p>
    <w:p>
      <w:r>
        <w:t>Diese Lageeinschätzung im Grundsatzurteil BVGE 2011/24 ist weiterhin zutreffend und wird in der jüngsten Einschätzung des UNHCR und in einer Vielzahl von Berichten betreffend die politische und menschenrechtliche Lage in Sri Lanka bestätigt (vgl. das Urteil des Bundesverwaltungsgerichts E-2625/2011 vom 22. Januar 2013 E. 5.5.3 m.w.H. [auch auf: UNHCR, Eligibility Guidelines for Assessing the International Protection Needs of Asylum Seekers from Sri Lanka, 21. Dezember 2012]). Somit kann davon ausgegangen werden, dass nach Sri Lanka zurückkehrenden Tamilen nach wie vor nicht in genereller Weise unmenschliche Behandlung droht (vgl. BVGE 2011/24 E. 10.4.2).</w:t>
      </w:r>
    </w:p>
    <w:p>
      <w:r>
        <w:rPr>
          <w:b/>
        </w:rPr>
        <w:t>E. 5.3.3</w:t>
      </w:r>
    </w:p>
    <w:p>
      <w:r>
        <w:t>Auch der EGMR hat in mehreren Urteilen (vgl. auch BVGE 2011/24 E. 10.4.2 m.w.H.) unterstrichen,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w:t>
      </w:r>
    </w:p>
    <w:p>
      <w:r>
        <w:rPr>
          <w:b/>
        </w:rPr>
        <w:t>E. 5.3.4</w:t>
      </w:r>
    </w:p>
    <w:p>
      <w:r>
        <w:t>Nach dem oben Gesagten ist nicht auszuschliessen, dass der Beschwerdeführer aus einer wohlhabenden Familie stammt (vgl. BVGE 2011/24. E. 8.5 S. 497 f.). Eine Prüfung seiner individuellen Situation aufgrund der Aktenlage ergibt jedoch keine konkreten und stichhaltigen Hinweise dafür, dass er wegen dieses Umstands mit beachtlicher Wahrscheinlichkeit Nachteile befürchten müsste, hat er doch nicht glaubhaft zu machen vermocht, dass er bisher irgendwelchen Verfolgungsmassnahmen ausgesetzt gewesen wäre.</w:t>
      </w:r>
    </w:p>
    <w:p>
      <w:r>
        <w:rPr>
          <w:b/>
        </w:rPr>
        <w:t>E. 5.3.5</w:t>
      </w:r>
    </w:p>
    <w:p>
      <w:r>
        <w:t>Vorliegend sind auch keine anderen Risikofaktoren ersichtlich, die den Beschwerdeführer in den Augen der sri-lankischen Behörden als besonders verdächtig erscheinen lassen könnten. Namentlich bestehen keine stichhaltigen Gründe für die Annahme, er könnte mit den LTTE in Verbindung gebracht werden. Demzufolge ist nicht davon auszugehen, dass er im Rahmen der Einreise in Sri Lanka als abgewiesener tamilischer Asylsuchender mit beachtlichen Nachteilen zu rechnen hat.</w:t>
      </w:r>
    </w:p>
    <w:p>
      <w:r>
        <w:rPr>
          <w:b/>
        </w:rPr>
        <w:t>E. 5.4</w:t>
      </w:r>
    </w:p>
    <w:p>
      <w:r>
        <w:t>Zusammenfassend ist festzuhalten, dass es dem Beschwerde­füh­rer nicht gelungen ist, eine im Sinne von Art. 3 AsylG asylrelevante Verfolgungsgefahr nachzu­weisen oder glaubhaft darzutun. Die Vorinstanz hat sein Asylgesuch demzufolge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Den Akten sind keine konkreten Hinweise dafür zu entnehmen, dass der Beschwerdeführer einer besonderen Risikogruppe gemäss Definition des EGMR angehört, weshalb nicht davon auszugehen ist, ihm drohe im Rahmen der routinemässigen Überprüfung bei der Rückkehr eine unmenschliche Behandlung. In diesem Zusammenhang ist daran zu erinnern, dass die Asylvorbringen des Beschwerdeführers als unglaubhaft qualifiziert werden mussten. Entgegen der Auffassung des Beschwerdeführers kann aus den Lageberichten über sein Heimatland nicht auf eine völkerrechtswidrige Behandlung aller zurückkehrenden tamilischen Asylsuchenden geschlossen werden. Es besteht zudem kein Anlass zur Annahme, er verfüge über ein Profil aufgrund dessen er damit rechnen müsste, von den heimatlichen Behörden als (früheres) Mitglied oder als Sympathisant der Tamil Tigers eingestuft zu werden. Auch die allgemeine Menschenrechtssituation in Sri Lanka lässt den Wegweisungsvollzug zum heutigen Zeitpunkt nicht als generell unzulässig erscheinen (vgl. BVGE 2011/24 E. 10.4.2).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Im bereits erwähnten Grundsatzurteil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7.4.3</w:t>
      </w:r>
    </w:p>
    <w:p>
      <w:r>
        <w:t>Dieser Einschätzung kann auch unter Berücksichtigung der Darlegungen des Beschwerdeführers auf Beschwerdeebene zur aktuellen Situation in Sri Lanka und der diesbezüglich eingereichten Lageberichte weiterhin gefolgt werden, da diese nicht auf eine derart gravierende Verschlechterung der Lage der tamilischen Minderheit schliessen lassen, dass es sich rechtfertigen würde, den Wegweisungsvollzug als generell unzumutbar zu bezeichnen.</w:t>
      </w:r>
    </w:p>
    <w:p>
      <w:r>
        <w:rPr>
          <w:b/>
        </w:rPr>
        <w:t>E. 7.4.4</w:t>
      </w:r>
    </w:p>
    <w:p>
      <w:r>
        <w:t>Der Beschwerdeführer stammt aus dem Distrikt Jaffna, wo er den grössten Teil seines Lebens verbracht hat, und es kann davon ausgegangen werden, dass er mit den dortigen Gepflogenheiten gut vertraut und dort verwurzelt ist. Ausserdem dürfte es ihm angesichts der relativ kurzen Landesabwesenheit ohne grössere Probleme möglich sein, sich wieder ins gesellschaftliche und wirtschaftliche Leben in Sri Lanka zu integrieren. Der Beschwerdeführer ist jung, hat keine familiären Verpflichtungen und verfügt über eine (...)jährige Schul­ausbildung. Gemäss seinen Angaben lebt seine Mutter mit seinen Geschwistern in F._______ und er verfügt auch über weitere Verwandte in dieser Region. In Anbetracht der geltend gemachten finanziellen Verhältnisse seiner Familie ist diese ohne Weiteres in der Lage, ihm die notwendige Unterstützung zur Sicherung seiner Existenz zu gewährleisten. In der Beschwerde waren psychische Probleme geltend gemacht worden, aufgrund derer der Beschwerdeführer sich in medizinische Behandlung begeben werde; es sei ihm eine Frist zur Einreichung von Arztberichten zu setzen (vgl. Beschwerde S. 15). Innert der vom Instruktionsrichter in der Folge gesetzten Frist - von insgesamt mehr als zwei Monaten (vgl. Instruktionsverfügungen vom 18. Juli 2012 und Fristerstreckung vom 30. August 2012) - wurden keine Beweismittel für die behaupteten Probleme zu den Akten gereicht. Es ist somit nicht von einer behandlungsbedürftigen Erkrankung auszugehen. Unter diesen Umständen liegen im Falle des Beschwerdeführers hinreichend günstige Faktoren im Sinne der zitierten Rechtsprechung vor, und es ist nicht anzunehmen, dass er bei einer Rückkehr in seinen Heimatstaat in eine existenzielle Notlage geraten wird.</w:t>
      </w:r>
    </w:p>
    <w:p>
      <w:r>
        <w:rPr>
          <w:b/>
        </w:rPr>
        <w:t>E. 7.4.5</w:t>
      </w:r>
    </w:p>
    <w:p>
      <w:r>
        <w:t>Der Vollzug der Wegweisung erweist sich somit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In der Eingabe vom 2. August 2012 hatte der Beschwerdeführer um Gewährung der unentgeltlichen Prozessführung nachgesucht und dies unter Einreichung einer Fürsorgebestätigung damit begründet, dass er "auf die Unterstützung der öffentlichen Hand angewiesen" sei (vgl. Eingabe S. 1). Diese Feststellung lässt sich - wie das BFM in seiner Vernehmlassung zu Recht feststellt - zwar schwerlich mit der kurz darauf behaupteten Zugehörigkeit zu einer "sehr vermögenden Familie" vereinbaren. Immerhin darf zugunsten des Beschwerdeführers vermutet werden, dass er allfällige Vermögenswerte, die ihm zur Verfügung stehen, beim Beantragen der Sozialhilfe in der Schweiz ordnungsgemäss deklariert hat. Nachdem er hierzulande, soweit feststellbar, offenbar weiterhin keiner Erwerbstätigkeit nachgeht und seine Beschwerdebegehren nicht aussichtslos im Sinne von Art. 65 Abs. 1 VwVG waren, ist in Gutheissung seines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