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E-3728/2019 vom 29. Juli 2019</w:t>
      </w:r>
    </w:p>
    <w:p>
      <w:r>
        <w:t>Bundesverwaltungsgericht, 2019-07-29, DE</w:t>
      </w:r>
    </w:p>
    <w:p>
      <w:r>
        <w:rPr>
          <w:b/>
        </w:rPr>
        <w:t xml:space="preserve">Quelle: </w:t>
      </w:r>
      <w:r>
        <w:t>https://mcp.opencaselaw.ch/entscheid/bvger_E-3728_2019</w:t>
      </w:r>
    </w:p>
    <w:p>
      <w:r>
        <w:t>FR: TAF E-3728/2019 du 29 juillet 2019</w:t>
      </w:r>
    </w:p>
    <w:p>
      <w:r>
        <w:t>IT: TAF E-3728/2019 del 29 luglio 2019</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2 AsylG und Art. 52 Abs. 1 VwVG) ist - unter Vorbehalt von E. 3.2 -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3.2</w:t>
      </w:r>
    </w:p>
    <w:p>
      <w:r>
        <w:t>Der Beschwerde kommt von Gesetzes wegen aufschiebende Wirkung zu (vgl. Art. 42 AsylG und Art. 55 Abs. 1 VwVG) und die Vorinstanz hat diese vorliegend nicht entzogen. Auf den diesbezüglichen Antrag ist daher nicht einzutreten.</w:t>
      </w:r>
    </w:p>
    <w:p>
      <w:r>
        <w:rPr>
          <w:b/>
        </w:rPr>
        <w:t>E. 4</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5.1</w:t>
      </w:r>
    </w:p>
    <w:p>
      <w:r>
        <w:t>Die Vorinstanz gelangt in der angefochtenen Verfügung zum Schluss, auf das Asylgesuch sei gemäss Art. 31a Abs. 1 Bst. a AsylG nicht einzutreten. Der Bundesrat habe Griechenland als sicheren Drittstaat bezeichnet, er sei dort als Flüchtling anerkannt worden und Griechenland habe sich bereit erklärt, ihn zurückzunehmen. Es würden zwar Anzeichen bestehen, dass er die Flüchtlingseigenschaft nach Art. 3 AsylG erfülle, da er in Griechenland als Flüchtling anerkannt worden sei. In diesem Zusammenhang sei aber auf Art. 25 Abs. 2 VwVG zu verweisen. Gemäss dieser Bestimmung sei einem Begehren um Feststellung der Flüchtlingseigenschaft in der Schweiz nur dann zu entsprechen, wenn ein schutzwürdiges Interesse nachgewiesen werde. Dieser Nachweis könne ihm nicht gelingen, weil bereits ein Drittstaat die Flüchtlingseigenschaft festgestellt und ihm Schutz vor Verfolgung gewährt habe. Er könne nach Griechenland zurückkehren, ohne eine Rückschiebung in Verletzung des Non-Refoulement-Prinzips zu befürchten. Was seine geltend gemachten medizinischen Beschwerden anbelange, sei anzumerken, dass Griechenland gemäss der Richtlinie 2011/95/EU (sogenannte Qualifikationsrichtlinie) angemessene medizinische Versorgungsleistungen erbringen könne und den Zugang zu notwendiger medizinischer Behandlung gewährleiste. Er könne sich daher an eine medizinische Einrichtung in Griechenland wenden. Das SEM trage seinem aktuellen Gesundheitszustand bei der Organisation der Überstellung Rechnung, indem es Griechenland vor der Überstellung über seine besondere Schutzbedürftigkeit und notwendige medizinische Behandlung informiere. Die Qualifikationsrichtlinie regle auch die Ansprüche von Personen mit internationalem Schutztstatus hinsichtlich Sozialleistungen sowie deren Zugang zu Wohnraum und Beschäftigung. Dadurch stünden ihm notfalls auch einklagbare Ansprüche in Bezug auf Sozialleistungen und Wohnraum zu. Er könne sich an die zuständigen griechischen Behörden wenden, um die nötige Unterstützung zu erhalten. Zudem bestehe neben staatlichen Strukturen, welche primär existenzielle Bedürfnisse abdeckten, auch private und internationale Organisationen, an welche er sich wenden könne. Soziale oder wirtschaftliche Schwierigkeiten, welche in Griechenland bestünden und die dortige Bevölkerung generell beträfen, sprächen nicht gegen die Zumutbarkeit des Wegweisungsvollzugs nach Griechenland. Da er als Flüchtling anerkannt worden sei, stünden ihm alle Rechte aus der Flüchtlingskonvention zu, so auch die Gleichbehandlung mit griechischen Bürgern etwa beim Zugang zu Gerichten, Erwerbstätigkeit, Fürsorge oder sozialer Sicherheit. Es lägen keine erhärteten Hinweise vor, wonach sich Griechenland nicht an seine völkerrechtlichen Verpflichtungen halten würde. Griechenland sei überdies ein Rechtsstaat, welcher über eine funktionierende Polizeibehörde verfüge, die sowohl schutzwillig wie auch schutzfähig sei. Es lägen keine Hinweise vor, dass die griechischen Behörden keinen Schutz vor Übergriffen Dritter gewähren würden. Er könne sich an die zuständige Polizeibehörde in Griechenland wenden, falls er sich erneut bedroht fühle. Ansonsten sei er gehalten, sich an die nächsthöhere Instanz zu wenden. Der Vollzug der Wegweisung nach Griechenland sei somit zulässig, zumutbar und möglich.</w:t>
      </w:r>
    </w:p>
    <w:p>
      <w:r>
        <w:rPr>
          <w:b/>
        </w:rPr>
        <w:t>E. 5.2</w:t>
      </w:r>
    </w:p>
    <w:p>
      <w:r>
        <w:t>Hiergegen brachte der Beschwerdeführer in seiner Beschwerde vor, dass er in Griechenland keine Chance habe, behandelt zu werden. Er habe eine (...), die Diagnose dieser Krankheit sei sehr schwierig. Türkische und griechische Ärzte hätten bei ihm zudem (...) diagnostiziert. Bei Nichtbehandlung seiner (...) bestehe ein allgemeines Krebsrisiko. Er brauche eine Langzeit-Laserbehandlung - nur private Krankenhäuser in Griechenland würden diese Krankheit behandeln. Nach dem Tod seiner Mutter habe er keine Chance mehr, behandelt zu werden. Er leide ausserdem an (...). Wenn er nicht geheilt werden könne, bestehe die Gefahr einer Hirnblutung oder eines «Herz-Kreislauf-Rupturs». Er habe aufgrund seines Traumas zwei Mal versucht, sich umzubringen. Aufgrund seiner Traumata habe er psychische Probleme. Sein Magen schmerze seit zwölf Jahren. Wenn er die Möglichkeit gehabt hätte, in Griechenland behandelt zu werden, hätte er sie längst genutzt. Medikamente würden nicht helfen, sein Zustand sei chronisch. Seit zehn Jahren sei er auch nicht gegen seine Halsschmerzen behandelt worden. Die Schweiz habe ihn im Jahr 2007 illegal in die Niederlande geschickt. Im (...)-Flüchtlingslager herrsche die PKK. Dort gebe es Folterkammern und zahlreiche Verbrechen. Die griechische Polizei greife nicht ein. In Griechenland habe er kein Haus, kein Geld und könne sich keine medizinischen Ausgaben leisten.</w:t>
      </w:r>
    </w:p>
    <w:p>
      <w:r>
        <w:rPr>
          <w:b/>
        </w:rPr>
        <w:t>E. 6</w:t>
      </w:r>
    </w:p>
    <w:p>
      <w:r>
        <w:t>Die Vorinstanz stellte in der angefochtenen Verfügung zutreffend fest, dass es sich bei Griechenland, als Mitglied der Europäischen Union (EU), um einen verfolgungssicheren Drittstaat im Sinne von Art. 6a Abs. 2 Bst. b AsylG handelt. Den Akten ist zu entnehmen, dass die griechischen Behörden den Beschwerdeführer als Flüchtling anerkannten und seiner Rückübernahme am 28. November 2018 ausdrücklich zustimmten. Demnach sind die Voraussetzungen für einen Nichteintretensentscheid (Art. 31a Abs. 1 Bst. a AsylG) vorliegend erfüllt, weshalb das SEM auf das Asylgesuch des Beschwerdeführers zu Recht nicht eingetreten ist. Auf seine weiteren Beschwerdevorbringen ist nachfolgend einzugehen.</w:t>
      </w:r>
    </w:p>
    <w:p>
      <w:r>
        <w:rPr>
          <w:b/>
        </w:rPr>
        <w:t>E. 7</w:t>
      </w:r>
    </w:p>
    <w:p>
      <w:r>
        <w:t>Gemäss Art. 44 AsylG verfügt das SEM in der Regel die Wegweisung aus der Schweiz und ordnet den Vollzug an, wenn es das Asylgesuch ablehnt oder darauf nicht eintritt; es berücksichtigt dabei die Einheit der Familie. Bezüglich der Frage der Wegweisung und des Vollzugs hat das SEM eine materielle Prüfung vorgenommen, weshalb dem Gericht diesbezüglich volle Kognition zukommt. Der Beschwerdeführer verfügt weder über eine ausländerrechtliche Aufenthaltsbewilligung noch über einen Anspruch auf Erteilung einer solchen (BVGE 2013/37 E. 4.4; 2009/50 E. 9, je m.w.H.). Die Wegweisung wurde demnach zu Recht angeordnet.</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w:t>
      </w:r>
    </w:p>
    <w:p>
      <w:r>
        <w:t>Die Vorinstanz hat vorliegend den Vollzug der Wegweisung in einen Drittstaat, nämlich Griechenland, angeordnet. Griechenland ist Signatarstaat der EMRK, des FoK und der FK sowie des Zusatzprotokolls der FK vom 31. Januar 1967 (SR 0.142.301). Gemäss Art. 6a AsylG besteht zugunsten sicherer Drittstaaten - wie es Griechenland einer ist - die Vermutung, dass diese ihre völkerrechtlichen Verpflichtungen, darunter im Wesentlichen das Refoulement-Verbot und grundlegende menschenrechtliche Garantien, einhalten (vgl. Fanny Matthey, in: Code annoté de droit des migrations,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8.3.1</w:t>
      </w:r>
    </w:p>
    <w:p>
      <w:r>
        <w:t>Zunächst ist festzuhalten, dass dem Beschwerdeführer als anerkannter Flüchtling in Griechenland alle Rechte aus der Flüchtlingskonvention zustehen. Dazu gehört die Gleichbehandlung mit griechischen Bürgern beziehungsweise anderen Ausländern, beispielsweise in Bezug auf Zugang zu Gerichten, Erwerbstätigkeit, Fürsorge und soziale Sicherheit (vgl. Art. 16-24 FK). 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Amt des Hohen Flüchtlingskommissars der Vereinten Nationen [UNHCR], Greece as a country of asylum, UNHCR observations on the current situation of asylum in Greece, Dezember 2014, S. 31 ff.; vgl. EGMR, Saidoun gegen Griechenland [Beschwerde 40083/07] und Fawsie gegen Griechenland [Beschwerde 40080/07], beide vom 28. Oktober 2010).</w:t>
      </w:r>
    </w:p>
    <w:p>
      <w:r>
        <w:rPr>
          <w:b/>
        </w:rPr>
        <w:t>E. 8.3.2</w:t>
      </w:r>
    </w:p>
    <w:p>
      <w:r>
        <w:t>Indes ist nicht bekannt, dass Griechenland das Non-Refoulement-Gebot gemäss Art. 33 Abs. 1 FK missachten würde. Es ist dem Beschwerdeführer überdies zuzumuten, sich im Falle benötigter Unterstützung an die griechischen Behörden zu wenden und diese allenfalls auf dem Rechtsweg einzufordern. Auch wenn die Lebensbedingungen in Griechenland als nicht einfach zu bezeichnen sind, ist diesbezüglich dennoch nicht von einer unmenschlichen oder entwürdigenden Behandlung im Sinne von Art. 3 EMRK respektive einer existenziellen Notlage auszugehen.</w:t>
      </w:r>
    </w:p>
    <w:p>
      <w:r>
        <w:rPr>
          <w:b/>
        </w:rPr>
        <w:t>E. 8.3.3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geltend gemachten medizinischen Probleme des Beschwerdeführers sind - wie den sich in den vorinstanzlichen Akten befindenden (vgl. B22, B23, B24, B29) sowie von ihm selbst zahlreich ins Recht gereichten Arzt- und Untersuchungsberichten zu entnehmen ist - nicht von derartiger Schwere. Wie das SEM zutreffend festgestellt hat, kann Griechenland angemessene medizinische Versorgungsleistungen erbringen und der Zugang zu notwendiger medizinischer Behandlung ist gewährleistet. Gemäss Qualifikationsrichtlinie ist anerkannten Flüchtlingen zu denselben Bedingungen wie Staatsangehörigen Zugang zur medizinischen Versorgung zu gewähren, inklusive erforderlichenfalls einer Behandlung psychischer Störungen (vgl. Qualifikationsrichtlinie Art. 30). Den Akten und den ins Recht gereichten Beweismitteln ist denn auch zu entnehmen, dass sich der Beschwerdeführer in Griechenland bereits in medizinischer beziehungsweise psychiatrischer respektive psychologischer Behandlung befand (vgl. z.B. vorinstanzliche Akten B6, Ziff. 8.02). Griechenland verfügt schliesslich auch über einen funktionierenden Polizei- und Justizapparat (vgl. Urteil des BVGer E-4234/2018 vom 30. Juli 2018 E. 6.3.3, m.w.H.). Er könnte im Falle einer zukünftigen Bedrohungslage die dortige Schutzinfrastruktur in Anspruch nehmen und sich gegebenenfalls zur Einforderung seiner Rechte an die nächsthöhere Instanz wenden.</w:t>
      </w:r>
    </w:p>
    <w:p>
      <w:r>
        <w:rPr>
          <w:b/>
        </w:rPr>
        <w:t>E. 8.3.4</w:t>
      </w:r>
    </w:p>
    <w:p>
      <w:r>
        <w:t>Nach Prüfung der Akten besteht kein Anlass zur Annahme, der Beschwerdeführer würde im Falle einer Rückführung nach Griechenland in eine existenzielle Notlage geraten. Ihm stehen als anerkannter Flüchtling in Griechenland alle Rechte aus der FK zu. Dazu gehört die Gleichbehandlung mit griechischen Bürgern beziehungsweise anderen Ausländern, beispielsweise in Bezug auf Zugang zu Gerichten, Erwerbstätigkeit, Fürsorge und soziale Sicherheit. Es ist ihm möglich und zuzumuten, sich bei Unterstützungsbedarf an die griechischen Behörden zu wenden und die erforderliche Hilfe nötigenfalls auf dem Rechtsweg einzufordern.</w:t>
      </w:r>
    </w:p>
    <w:p>
      <w:r>
        <w:rPr>
          <w:b/>
        </w:rPr>
        <w:t>E. 8.4</w:t>
      </w:r>
    </w:p>
    <w:p>
      <w:r>
        <w:t>Nach dem Gesagten ist es dem Beschwerdeführer nicht gelungen, die Vermutung umzustossen, wonach Griechenland seinen völkerrechtlichen Verpflichtungen nachkommt und ein Wegweisungsvollzug in diesen EU-Mitgliedstaat auch zumutbar ist. Da die griechischen Behörden seiner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AsylG).</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Der Beschwerdeführer beantragt die Gewährung der unentgeltlichen Rechtspflege (Art. 65 Abs. 1 VwVG). Aufgrund der vorstehenden Erwägungen ergibt sich, dass seine Begehren als aussichtlos zu gelten haben. Damit ist eine der kumulativ zu erfüllenden Voraussetzungen nicht gegeben, weshalb dem Gesuch nicht stattzugeben ist. Das Gesuch um Verzicht auf die Erhebung eines Kostenvorschusses wird mit vorliegendem Urteil gegenstandslos.</w:t>
      </w:r>
    </w:p>
    <w:p>
      <w:r>
        <w:rPr>
          <w:b/>
        </w:rPr>
        <w:t>E. 10.2</w:t>
      </w:r>
    </w:p>
    <w:p>
      <w:r>
        <w:t>Bei diesem Ausgang des Verfahrens sind die Kosten dem Beschwerdeführ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