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E-3693/2016 vom 20. September 2016</w:t>
      </w:r>
    </w:p>
    <w:p>
      <w:r>
        <w:t>Bundesverwaltungsgericht, 2016-09-20, FR</w:t>
      </w:r>
    </w:p>
    <w:p>
      <w:r>
        <w:rPr>
          <w:b/>
        </w:rPr>
        <w:t xml:space="preserve">Quelle: </w:t>
      </w:r>
      <w:r>
        <w:t>https://mcp.opencaselaw.ch/entscheid/bvger_E-3693_2016</w:t>
      </w:r>
    </w:p>
    <w:p>
      <w:r>
        <w:t>FR: TAF E-3693/2016 du 20 septembre 2016</w:t>
      </w:r>
    </w:p>
    <w:p>
      <w:r>
        <w:t>IT: TAF E-3693/2016 del 20 settembre 2016</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sur réexamen rendues par le SEM postérieurement à la clôture d'une procédure d'asile - lesquelles n'entrent pas dans le champ d'exclusion de l'art. 32 LTAF - peuvent être contestées devant le Tribunal conformément à l'art. 33 let. d LTAF (disposition applicable en vertu du renvoi prévu à l'art. 105 LAsi [RS 142.31]). Le Tribunal est donc compétent pour connaître du présent litige et statue de manière définitive (art. 83 let. d ch. 1 LTF).</w:t>
      </w:r>
    </w:p>
    <w:p>
      <w:r>
        <w:rPr>
          <w:b/>
        </w:rPr>
        <w:t>E. 1.2</w:t>
      </w:r>
    </w:p>
    <w:p>
      <w:r>
        <w:t>Les recourants ont qualité pour recourir (art. 48 al. 1 PA). Présenté dans la forme (art. 52 PA) et le délai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2.3</w:t>
      </w:r>
    </w:p>
    <w:p>
      <w:r>
        <w:t>En l'espèce, A._______ et B._______ ont respectivement fait valoir la détérioration de leur état de santé, moyens de preuve à l'appui. La demande de réexamen du 31 mars 2016 de B._______ doit être considérée comme ayant été déposée en temps utile, compte tenu du rapport médical établi, le (...) mars 2016, par le Dr H._______. La demande de réexamen de A._______, notamment fondée sur des rapports, respectivement établis les (...) et (...) décembre 2015 par le Dr H._______, ainsi que sur un contrat de location d'un appareil PPC daté du (...) décembre 2015, semble avoir été déposée plus de 30 jours après la découverte du motif de celle-ci. Cependant, la question peut demeurer ouverte au vu des considérants qui suivent.</w:t>
      </w:r>
    </w:p>
    <w:p>
      <w:r>
        <w:rPr>
          <w:b/>
        </w:rPr>
        <w:t>E. 3.1</w:t>
      </w:r>
    </w:p>
    <w:p>
      <w:r>
        <w:t>A titre préliminaire, les recourants font valoir une violation de leur droit d'être entendu dès lors que le SEM a mis en doute la fiabilité du rapport (recte : certificat) médical établi, le (...) mai 2016, par le Dr K._______, concernant B._______.</w:t>
      </w:r>
    </w:p>
    <w:p>
      <w:r>
        <w:rPr>
          <w:b/>
        </w:rPr>
        <w:t>E. 3.2</w:t>
      </w:r>
    </w:p>
    <w:p>
      <w:r>
        <w:t>Ce grief se confond avec celui d'une violation de l'obligation de motiver prévue à l'art. 35 PA. La jurisprudence a en effet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l'examen des questions décisives pour l'issue du litige (ATF 134 l 83 consid. 4.1 p. 88 et réf. citées). Dès lors que l'on peut discerner les motifs qui ont guidé la décision de l'autorité, le droit à une décision motivée est respecté, même si la motivation présentée est erronée. Par exception, le défaut de motivation peut être considéré comme guéri si l'autorité a pris position sur le ou les arguments décisifs dans le cadre de la procédure d'échange d'écritures et que l'intéressé a pu se déterminer à ce sujet (JICRA 2001 n° 14 consid. 8 p. 113s.).</w:t>
      </w:r>
    </w:p>
    <w:p>
      <w:r>
        <w:rPr>
          <w:b/>
        </w:rPr>
        <w:t>E. 3.3</w:t>
      </w:r>
    </w:p>
    <w:p>
      <w:r>
        <w:t>En l'occurrence, dans sa décision du 17 juin 2016, le SEM a mentionné la production du certificat médical du (...) mai 2016 et s'est expressément prononcé sur la valeur probante qu'il lui prêtait. Le SEM a précisément indiqué les motifs qui l'ont guidé à considérer que la fiabilité du certificat médical était douteuse, non pas en raison des origines du médecin de l'intéressé - comme l'argue le recourant - mais en raison du contenu du certificat en cause (décision du 17 juin 2016 pt I dernier paragraphe p. 3). B._______ n'a dès lors pas été empêché de savoir sur quel point attaquer la décision rendue à ses dépens et a notamment pu se prononcer plus précisément sur ce point. Pour s'en convaincre, il suffit de se référer aux paragraphes de son mémoire de recours dans lesquels il conteste les constatations du SEM s'agissant dudit certificat médical. A cet égard, le Tribunal relève, à l'instar du SEM, que le certificat en question a été établi après une seule consultation et son contenu est sommaire, voire très vague. Il est indiqué que B._______ souffre « d'une pathologie psychosomatique compliquée qui nécessite une prise en charge spécialisée et un suivi médical conséquent », sans quoi son pronostic vital serait dangereusement compromis. Cependant, il n'est nullement précisé de quelle « pathologie psychosomatique » souffrirait l'intéressé ni quels « prise en charge spécialisée » et « suivi médical conséquent » lui seraient précisément nécessaires. En tout état de cause, ce certificat ne permet pas d'arriver à une autre conclusion, car il n'apporte aucun élément nouveau qui ne serait pas contenu dans les autres certificats produits.</w:t>
      </w:r>
    </w:p>
    <w:p>
      <w:r>
        <w:rPr>
          <w:b/>
        </w:rPr>
        <w:t>E. 3.4</w:t>
      </w:r>
    </w:p>
    <w:p>
      <w:r>
        <w:t>Par conséquent, le grief fondé sur la violation du droit d'être entendu s'avère mal fondé et doit être écarté.</w:t>
      </w:r>
    </w:p>
    <w:p>
      <w:r>
        <w:rPr>
          <w:b/>
        </w:rPr>
        <w:t>E. 4.1</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(ATAF 2010/27 consid. 2.1 p. 367 s. ; également Andrea Pfleiderer, in : Praxiskommentar zum Bundesgesetz über das Verwaltungsverfahren, 2009, art. 58 PA no 9 s. p. 1159 et réf. cit.). Une demande de réexamen ne saurait servir à remettre continuellement en cause des décisions administratives entrées en force de chose jugée et d'éluder les dispositions légales sur les délais de recours (ATF 136 II 177 consid. 2.1 p. 181 et jurisp. cit.).</w:t>
      </w:r>
    </w:p>
    <w:p>
      <w:r>
        <w:rPr>
          <w:b/>
        </w:rPr>
        <w:t>E. 4.2</w:t>
      </w:r>
    </w:p>
    <w:p>
      <w:r>
        <w:t>La première question qui se pose est donc de savoir si les faits motivant les demande de réexamen sont nouveaux, à savoir s'il s'agit d'éléments postérieurs à la fin de la procédure ordinaire, de points ignorés des recourants à ce moment, ou de faits dont ils ne pouvaient ou n'avaient pas de raison de se prévaloir à l'époque. La seconde, dans l'affirmative, est de savoir si ces faits sont déterminants, soit susceptibles de modifier l'état de fait retenu par l'autorité dans ses premières décisions dans une mesure suffisante pour mener, après appréciation juridique de la nouvelle situation, à des décisions différentes.</w:t>
      </w:r>
    </w:p>
    <w:p>
      <w:r>
        <w:rPr>
          <w:b/>
        </w:rPr>
        <w:t>E. 4.3</w:t>
      </w:r>
    </w:p>
    <w:p>
      <w:r>
        <w:t>Les intéressés fondent leur demande de réexamen sur plusieurs éléments à priori nouveaux et postérieurs à la fin de leur procédure d'asile ordinaire respective. D'une part, ils arguent de la détérioration de leur état de santé depuis le prononcé des arrêts du Tribunal du 15 janvier 2016 et ont à cet égard chacun produits divers rapports et certificats médicaux. Selon ces documents, A._______ souffre de syndrome d'apnées obstructives du sommeil sévère traité par PPC - lequel contrôle son affection et dont l'absence mettrait en jeu son pronostic vital -, d'hypertension artérielle traitée par trithérapie, de céphalées matinales et est exposée à une augmentation d'accident cardio vasculaire en raison d'une comorbidité associée (IMC 37), pour lesquels lui ont été prescrits de l'Amlodipine 5 mg et du Cansartan Mepha plus 16 mg/12,5 mg. Son fils, B._______ souffre de syndrome d'apnées obstructives du sommeil sévère positionnel - pour lequel une ordonnance à l'intention de la Ligue pulmonaire (...) a été établie afin d'essayer un traitement par PPC -, de trouble de l'adaptation, réaction mixte, anxieuse et dépressive (F43.22), de difficultés dans le rapport avec le conjoint, d'un excès pondéral (IMC 29.3) et d'éventuelle hypertension artérielle, dont le traitement consiste en la prise de Venlafaxine, Dafalgan et Movicol. A cet égard, ils estiment que l'exécution de leur renvoi entraînerait des conséquences irréversibles et une dégradation certaine et massive de leur état de santé respectif, compte tenu de l'absence de soins adéquats dans leur pays d'origine, notamment de l'appareillage PPC qui leur serait indispensable, et de leur origine sociale modeste. D'autre part, les recourants arguent que la situation générale au Congo (Kinshasa) s'est péjorée de telle sorte que le Conseil de sécurité de l'Organisation des Nations Unies (ci-après : ONU) a voté, le 30 mars 2016, une résolution renouvelant le mandat de la Mission de l'ONU pour la stabilisation en République démocratique du Congo (ci après : MONUSCO).</w:t>
      </w:r>
    </w:p>
    <w:p>
      <w:r>
        <w:rPr>
          <w:b/>
        </w:rPr>
        <w:t>E. 5.1</w:t>
      </w:r>
    </w:p>
    <w:p>
      <w:r>
        <w:t>En invoquant l'art. 3 CEDH, les recourants font valoir que leur renvoi aura pour effet de les priver des traitements que nécessite leur état et pourra entraîner une atteinte à leur intégrité physique et psychique. Il convient dès lors d'examiner la licéité de l'exécution du renvoi sous l'angle de cette disposition. L'art. 3 CEDH recouvre en effet les difficultés à bénéficier des soins médicaux (arrêts du TF 2A.28/2004 du 7 mai 2004 consid. 3.6 in fine ; 2A.214/2002 du 23 août 2002 consid. 3.6 ; arrêt de la Cour européenne des droits de l'homme [CourEDH] D. contre Royaume-Uni du 2 mai 1997, Recueil 1997 III p. 777 ss).</w:t>
      </w:r>
    </w:p>
    <w:p>
      <w:r>
        <w:rPr>
          <w:b/>
        </w:rPr>
        <w:t>E. 5.2</w:t>
      </w:r>
    </w:p>
    <w:p>
      <w:r>
        <w:t>Selon la jurisprudence de la CourEDH, s'agissant de personnes touchées dans leur santé, le renvoi forcé n'est susceptible de constituer une violation de l'art. 3 CEDH que si l'intéressé se trouve dans un stade de sa maladie avancé et terminal, au point que sa mort apparaît comme une perspective proche. Il s'agit donc là de cas que la Cour définit comme « très exceptionnels ». Le fait qu'un étrangers sous le coup d'une décision de renvoi risque de connaître, en cas de retour dans son pays d'origine, une dégradation importante de son état de santé, faute d'un accès convenable aux soins ou de moyens financiers, n'est pas décisif ; il faut au contraire des motifs sérieux et avérés de croire que l'intéressé, si on l'expulse vers le pays de destination, y courra un risque réel d'être soumis à un traitement contraire à l'art. 3 CEDH (arrêt de la CourEDH N. contre Royaume-Uni du 27 mai 2008, 26565/05, par. 30). En d'autres termes, il faut que la personne concernée connaisse un état à ce point altéré que l'hypothèse de son rapide décès après le renvoi confine à la certitude, et que la personne ne puisse espérer un soutien d'ordre familial ou social (arrêt de la CourEDH Emre contre Suisse du 22 mai 2008, 42034/04, par. 88 et 92 ; arrêt du TF du 4 février 2010, 2D_67/2009 consid. 6.1). Une situation moins favorable dans son pays d'origine que celle dont la personne jouit dans le pays d'accueil n'est par conséquent pas déterminante du point de vue de l'art. 3 CEDH (arrêt de la CourEDH Emre précité, par. 91).</w:t>
      </w:r>
    </w:p>
    <w:p>
      <w:r>
        <w:rPr>
          <w:b/>
        </w:rPr>
        <w:t>E. 5.3</w:t>
      </w:r>
    </w:p>
    <w:p>
      <w:r>
        <w:t>Force est de constater que les problèmes de santé allégués n'apparaissent pas d'une gravité telle que l'exécution du renvoi des recourants serait illicite au sens restrictif de la jurisprudence précitée. Aucune pièce au dossier ne permet d'inférer que l'exécution du renvoi de B._______ en République démocratique du Congo aurait pour conséquence de l'exposer à un risque de mort. S'agissant de A._______, il est certes indiqué, dans les certificats médicaux établis, les (...) février 2016 et (...) juillet 2015, par le Dr I._______, que l'absence de traitement par PPC ou le mauvais entretien de celui-ci mettrait en jeu son pronostic vital. Cependant, au regard des soins disponibles et du soutien familial et social sur lequel elle pourra compter dans son Etat d'origine (voir à ce sujet considérants 6.5.1.1 et 6.5.3 ci après), l'intéressée n'a pas établi que son renvoi en République démocratique du Congo serait de nature à la mettre dans un danger de mort imminent. Faute de circonstances tout à fait extraordinaires commandant impérativement la poursuite de leur séjour sur le territoire suisse pour des motifs médicaux, les recourants ne sauraient se prévaloir de l'illicéité de l'exécution de leur renvoi.</w:t>
      </w:r>
    </w:p>
    <w:p>
      <w:r>
        <w:rPr>
          <w:b/>
        </w:rPr>
        <w:t>E. 5.4</w:t>
      </w:r>
    </w:p>
    <w:p>
      <w:r>
        <w:t>Il résulte de ce qui précède que le grief de violation de l'art. 3 CEDH doit être rejeté.</w:t>
      </w:r>
    </w:p>
    <w:p>
      <w:r>
        <w:rPr>
          <w:b/>
        </w:rPr>
        <w:t>E. 6.1</w:t>
      </w:r>
    </w:p>
    <w:p>
      <w:r>
        <w:t>Il en va de même du grief tiré de la violation de l'art. 83 al. 4 LEtr, selon lequel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En l'occurrence et contrairement à ce qu'indiquent les recourants à l'appui de leurs mémoires de recours, la situation générale à Kinshasa et dans les environs de cette ville ne s'est pas modifiée de manière notable sur le plan sécuritaire ou socio-économique depuis les arrêts du Tribunal du 15 janvier 2016, ayant mis fin à leur procédure ordinaire respective (E 6453/2015 et E 6563/2015). Le renouvellement de la résolution MONUSCO, le 30 mars 2016, ne saurait remettre en cause cette appréciation. En effet, en dépit des tensions prévalant toujours notamment dans l'est du pays, la République démocratique du Congo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légale précitée.</w:t>
      </w:r>
    </w:p>
    <w:p>
      <w:r>
        <w:rPr>
          <w:b/>
        </w:rPr>
        <w:t>E. 6.3</w:t>
      </w:r>
    </w:p>
    <w:p>
      <w:r>
        <w:t>Ensuite, concernant les motifs personnels des recourants et de l'aggravation alléguée de leur état de santé respectif, le Tribunal retient ce qui suit.</w:t>
      </w:r>
    </w:p>
    <w:p>
      <w:r>
        <w:rPr>
          <w:b/>
        </w:rPr>
        <w:t>E. 6.4</w:t>
      </w:r>
    </w:p>
    <w:p>
      <w:r>
        <w:t>L'exécution du renvoi ne peut pas être raisonnablement exigée si elle met l'étranger concrètement en danger, notamment en cas de nécessité médicale. Selon la jurisprudence du Tribunal, s'agissant plus spécifiquement des personnes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 Patricia Petermann Loewe, Materiell-rechtliche Aspekte der vorläufigen Aufnahme unter Einbezug des subsidiären Schutzes der EU, Zurich 2010 p. 95 ss).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voir ATAF 2011/50 consid. 8.3 p. 1003 s. ; 2009/2 consid. 9.3.2 p. 21 et également JICRA 2003 n° 24 consid. 5b p. 157 s.).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L'art. 83 al. 4 LEtr, disposition exceptionnelle tenant en échec une décision d'exécution du renvoi, ne saurait être interprété comme une norme qui comprendrait un droit de séjour lui 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2009/2 consid. 9.3.2 ; JICRA 2003 n° 24 consid. 5b p. 157s. et la jurisprudence citée).</w:t>
      </w:r>
    </w:p>
    <w:p>
      <w:r>
        <w:rPr>
          <w:b/>
        </w:rPr>
        <w:t>E. 6.5</w:t>
      </w:r>
    </w:p>
    <w:p>
      <w:r>
        <w:t>En l'occurrence, force est de constater qu'en l'état les troubles allégués ne présentent pas un niveau de gravité tel qu'ils seraient susceptibles de remettre en cause le caractère exigible de l'exécution du renvoi.</w:t>
      </w:r>
    </w:p>
    <w:p>
      <w:r>
        <w:rPr>
          <w:b/>
        </w:rPr>
        <w:t>E. 6.5.1</w:t>
      </w:r>
    </w:p>
    <w:p>
      <w:r>
        <w:t>Tout d'abord, il sied de relever que A._______, âgée de 72 ans, souffre de syndrome d'apnées obstructives du sommeil sévère, d'hypertension artérielle traitée, de céphalées matinales et d'une exposition à une augmentation d'accident cardio vasculaire en raison d'une comorbidité associée (IMC 37), pour lesquels lui ont été prescrits un traitement PPC, de l'Amlodipine 5 mg et du Cansartan Mepha plus 16 mg/12,5 mg. Les certificats médicaux indiquent que son état de santé nécessite un appareillage nocturne (traitement par PPC), dont le défaut ou l'absence d'entretien mettrait en jeu son pronostic vital, dans la mesure où « le risque d'évènement cardiovasculaire [...] serait nettement majoré chez les patients souffrant de [syndrome d'apnées obstructives du sommeil] non correctement traité ». Dès lors, il convient d'admettre que l'état de santé de A._______ nécessite une prise en charge médicale dont le défaut est susceptible d'entraîner de graves conséquences pour elle.</w:t>
      </w:r>
    </w:p>
    <w:p>
      <w:r>
        <w:rPr>
          <w:b/>
        </w:rPr>
        <w:t>E. 6.5.1.1</w:t>
      </w:r>
    </w:p>
    <w:p>
      <w:r>
        <w:t>Au vu de ces développements, le Tribunal ne saurait minimiser l'état de santé de l'intéressée. Cependant, il convient de relever que ses affections, même si elles sont sérieuses, ne font pas obstacle à l'exécution de son renvoi au regard des traitements à disposition dans son pays. En effet, au vu des informations à disposition du Tribunal, il existe en République démocratique du Congo un traitement approprié à la prise en charge médicale de la recourante, et plus particulièrement à Kinshasa, sa ville d'origine, dans laquelle le traitement d'apnées du sommeil est possible, notamment au Centre médical de Kinshasa (décision de la Cour Administrative d'appel de Nantes, 4ème chambre, 27 octobre 2015, n° 15NT012941 ; Radio Okapi, le Centre médical de Kinshasa doté de traitement d'apnée du sommeil, 28.02.2016, http://www.radiookapi .net/2016/02/28/actualite/sante/le-centre-medical-de-kinshasa-dote-dun-laboratoire-de-traitement-dapnee &gt;, consultés le 12.09.2016).</w:t>
      </w:r>
    </w:p>
    <w:p>
      <w:r>
        <w:rPr>
          <w:b/>
        </w:rPr>
        <w:t>E. 6.5.2</w:t>
      </w:r>
    </w:p>
    <w:p>
      <w:r>
        <w:t>S'agissant de B._______, le Tribunal considère que ses affections, soit un syndrome d'apnées obstructives du sommeil sévère positionnel, un trouble de l'adaptation, réaction mixte, anxieuse et dépressive (F43.22), des difficultés dans le rapport avec le conjoint (Z63.0), un excès pondéral (IMC 29.3) et une éventuelle hypertension artérielle, pour lesquels un traitement PPC, du Venlafaxine, du Dafalgan et du Movicol lui ont été prescrits, ne font pas obstacle à l'exécution de son renvoi.</w:t>
      </w:r>
    </w:p>
    <w:p>
      <w:r>
        <w:rPr>
          <w:b/>
        </w:rPr>
        <w:t>E. 6.5.2.1</w:t>
      </w:r>
    </w:p>
    <w:p>
      <w:r>
        <w:t>A l'instar du SEM, il sied de relever que son traitement par PPC est seulement considéré comme « souhaitable dans cette situation » par son médecin, spécialiste FMH pneumologie, et n'est pas établi comme étant essentiel à la garantie de la dignité humaine (rapport médical établi, le (...) mars 2016, par le Dr H._______ p. 2). Par ailleurs, aucun élément au dossier n'empêche qu'un traitement alternatif soit envisagé dans la mesure où le syndrome de l'intéressé est qualifié de positionnel. Dès lors, son état physique ne nécessite pas des soins essentiels ou une prise en charge médicale particulièrement lourde, dont l'absence serait de nature à mettre sa vie en péril en cas de renvoi en République démocratique du Congo, d'autant moins que comme relevé ci-avant, le traitement d'apnées du sommeil est possible à Kinshasa, où il a allégué avoir vécu depuis sa naissance.</w:t>
      </w:r>
    </w:p>
    <w:p>
      <w:r>
        <w:rPr>
          <w:b/>
        </w:rPr>
        <w:t>E. 6.5.2.2</w:t>
      </w:r>
    </w:p>
    <w:p>
      <w:r>
        <w:t>Le trouble dépressif dont souffre l'intéressé ne saurait remettre en cause cette appréciation. En effet, au vu des pièces au dossier, le Tribunal constate que B._______ ne bénéficie actuellement pas de suivi thérapeutique et son traitement consiste en la seule prise d'antidépresseurs, soit du Venlafaxine. Il n'y a aucune raison de penser qu'il serait privé des soins nécessaires en cas d'exécution du renvoi dans son Etat d'origine, en particulier à Kinshasa, ville dans laquelle des médicaments, tels qu'antidépresseurs et tranquillisants, sont disponibles, à tout le moins sous forme de génériques. Au demeurant, il sied de préciser que des infrastructures médicales telles que le Centre neuro psycho-pathologique (CNPP) du Mont-Amba et le Centre de santé mentale Telema, tous deux à Kinshasa, offrent des traitements et des suivis psychologiques et psychiatriques de base et courants (voir notamment Adrian Schuster, OSAR, République démocratique du Congo : soins psychiatriques, Berne, 16.05.2013, &lt; https://www.osar.ch/assets/herkunftslaender/afrika/kongo-dr-kinshasa/ republique-democratique-du-congo-soins-psychiatriques.pdf &gt;, consulté le 12.09.16 ; arrêts du Tribunal E-6599/2011 du 14 février 2013 ; E 4258/2011 du 6 août 2012 consid. 3.5.3 et D-5189/2009 du 9 septembre 2010 consid. 5.10).</w:t>
      </w:r>
    </w:p>
    <w:p>
      <w:r>
        <w:rPr>
          <w:b/>
        </w:rPr>
        <w:t>E. 6.5.3</w:t>
      </w:r>
    </w:p>
    <w:p>
      <w:r>
        <w:t>Enfin, comme précisé dans ses arrêts E-6453/2015 et E-6563/2015 du 15 janvier 2016, l'autorité de céans relève que B._______ et son épouse ont tous deux déclaré avoir étudié jusqu'à la maturité et disposer d'une expérience professionnelle à travers les diverses activités exercées en qualité d'indépendants, lesquelles leur auraient permis de « vivre bien » et de faire des économies. S'agissant de B._______, ses affections apparues postérieurement à la clôture de sa procédure ne l'empêchent ni de travailler ni de mener une existence normale. On peut ainsi retenir que B._______ et son épouse seront en mesure de réintégrer le marché du travail et de subvenir, comme par le passé, aux besoins de leur famille, ce même s'ils ont à charge la mère du recourant, A._______, et leurs trois enfants. A cet égard, ils seront également en mesure de prendre en charge les frais médicaux de cette dernière. Au demeurant, ils auraient une parenté assez importante vivant à Kinshasa et dans le Kasaï, laquelle devrait pouvoir leur apporter, au besoin, une aide concrète.</w:t>
      </w:r>
    </w:p>
    <w:p>
      <w:r>
        <w:rPr>
          <w:b/>
        </w:rPr>
        <w:t>E. 6.6</w:t>
      </w:r>
    </w:p>
    <w:p>
      <w:r>
        <w:t>En tout état de cause, les recourants pourront toujours solliciter du SEM une aide au retour pour motifs médicaux (art. 93 al. 1 let. d LAsi et 73 ss de l'ordonnance 2 sur l'asile relative au financement [OA 2, RS 142.312]), emporter une réserve de médicaments pour surmonter la période délicate postérieure à leur arrivée en République démocratique du Congo, et plus particulièrement permettre à A._______ d'acquérir l'appareil PPC qu'elle loue actuellement à la (...), depuis le (...) décembre 2015.</w:t>
      </w:r>
    </w:p>
    <w:p>
      <w:r>
        <w:rPr>
          <w:b/>
        </w:rPr>
        <w:t>E. 7</w:t>
      </w:r>
    </w:p>
    <w:p>
      <w:r>
        <w:t>Au vu de ce qui précède, l'exécution du renvoi des recourants demeure licite et raisonnablement exigible (art. 83 al. 3 et 4 LEtr).</w:t>
      </w:r>
    </w:p>
    <w:p>
      <w:r>
        <w:rPr>
          <w:b/>
        </w:rPr>
        <w:t>E. 8</w:t>
      </w:r>
    </w:p>
    <w:p>
      <w:r>
        <w:t>Il s'ensuit que c'est à juste titre que le SEM a rejeté la demande de réexamen des intéressés. Par conséquent, les recours doivent être rejetés et les décisions des 20 mai 2016 et 17 juin 2016 confirmées.</w:t>
      </w:r>
    </w:p>
    <w:p>
      <w:r>
        <w:rPr>
          <w:b/>
        </w:rPr>
        <w:t>E. 9.1</w:t>
      </w:r>
    </w:p>
    <w:p>
      <w:r>
        <w:t>S'avérant manifestement infondés, les recours sont rejetés dans une procédure à juge unique, avec l'approbation d'un second juge (art. 111 let. e LAsi).</w:t>
      </w:r>
    </w:p>
    <w:p>
      <w:r>
        <w:rPr>
          <w:b/>
        </w:rPr>
        <w:t>E. 9.2</w:t>
      </w:r>
    </w:p>
    <w:p>
      <w:r>
        <w:t>Il est dès lors renoncé à l'échange d'écritures, le présent arrêt n'étant motivé que sommairement (art. 111a al.1 et 2 LAsi).</w:t>
      </w:r>
    </w:p>
    <w:p>
      <w:r>
        <w:rPr>
          <w:b/>
        </w:rPr>
        <w:t>E. 10</w:t>
      </w:r>
    </w:p>
    <w:p>
      <w:r>
        <w:t>Au vu de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